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6" w:rsidRPr="00085D5F" w:rsidRDefault="00717726">
      <w:pPr>
        <w:pStyle w:val="PlainText"/>
        <w:shd w:val="clear" w:color="auto" w:fill="FFFFFF"/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  <w:shd w:val="clear" w:color="auto" w:fill="FFFFFF"/>
        </w:rPr>
      </w:pPr>
      <w:r w:rsidRPr="00085D5F">
        <w:rPr>
          <w:rFonts w:ascii="方正小标宋简体" w:eastAsia="方正小标宋简体" w:cs="方正小标宋简体" w:hint="eastAsia"/>
          <w:sz w:val="36"/>
          <w:szCs w:val="36"/>
          <w:shd w:val="clear" w:color="auto" w:fill="FFFFFF"/>
        </w:rPr>
        <w:t>关于试验示范站（基地）促进教学工作的实施意见</w:t>
      </w:r>
    </w:p>
    <w:p w:rsidR="00717726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cs="仿宋_GB2312" w:hint="eastAsia"/>
          <w:sz w:val="32"/>
          <w:szCs w:val="32"/>
        </w:rPr>
        <w:t>为充分发挥学校试验示范站（基地）优势，强化校外试验示范站（基地）对本科教学的促进作用和本科生实践技能的育人功能，深入推进拔尖创新人才的培养，不断提高本科生培养质量，特提出如下意见。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第一条</w:t>
      </w:r>
      <w:r w:rsidRPr="00085D5F">
        <w:rPr>
          <w:rFonts w:ascii="仿宋_GB2312" w:eastAsia="仿宋_GB2312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试验示范站（基地）在培养学生实践能力和创新能力，巩固学科知识、训练科研素养、培养理论联系实际作风等方面具有重要的地位和作用，是具有我校特色的本科教学重要支撑平台。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第二条</w:t>
      </w:r>
      <w:r w:rsidRPr="00085D5F">
        <w:rPr>
          <w:rFonts w:ascii="仿宋_GB2312" w:eastAsia="仿宋_GB2312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支持试验示范站、基地建设，大力改善实习实训教学条件。加大项目和经费投入，购置食宿设施，增加仪器设备，重点建设一批面向多学科、多专业的产业试验示范站、基地等，保证满足教学要求。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第三条</w:t>
      </w:r>
      <w:r w:rsidRPr="00085D5F">
        <w:rPr>
          <w:rFonts w:ascii="仿宋_GB2312" w:eastAsia="仿宋_GB2312" w:hAnsi="黑体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鼓励有条件的试验示范站、基地积极承接本科生实践教学任务，为本科生开展专业课程实习、实践以及创新创业训练提供食宿、仪器、设备等条件，提升本科实践教学质量。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第四条</w:t>
      </w:r>
      <w:r w:rsidRPr="00085D5F">
        <w:rPr>
          <w:rFonts w:ascii="仿宋_GB2312" w:eastAsia="仿宋_GB2312" w:hAnsi="黑体" w:cs="仿宋_GB2312"/>
          <w:sz w:val="32"/>
          <w:szCs w:val="32"/>
        </w:rPr>
        <w:t xml:space="preserve"> </w:t>
      </w:r>
      <w:r w:rsidRPr="00085D5F">
        <w:rPr>
          <w:rFonts w:ascii="仿宋_GB2312" w:eastAsia="仿宋_GB2312" w:hAnsi="黑体" w:cs="仿宋_GB2312" w:hint="eastAsia"/>
          <w:sz w:val="32"/>
          <w:szCs w:val="32"/>
        </w:rPr>
        <w:t>支持</w:t>
      </w:r>
      <w:r w:rsidRPr="00085D5F">
        <w:rPr>
          <w:rFonts w:ascii="仿宋_GB2312" w:eastAsia="仿宋_GB2312" w:cs="仿宋_GB2312" w:hint="eastAsia"/>
          <w:sz w:val="32"/>
          <w:szCs w:val="32"/>
        </w:rPr>
        <w:t>试验示范站（基地）驻站专家担任本科生实践、实习活动的指导老师，将生产一线新成果、新技术与学生培养紧密结合，提升学生思考问题、解决问题的能力。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第五条</w:t>
      </w:r>
      <w:r w:rsidRPr="00085D5F">
        <w:rPr>
          <w:rFonts w:ascii="仿宋_GB2312" w:eastAsia="仿宋_GB2312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鼓励试验示范站（基地）驻站专家结合本科生专业思想教育，采取举办专题讲座、报告会等形式，向本科生讲授生产前沿技术，激发学生学农、爱农、爱校的热情。</w:t>
      </w:r>
    </w:p>
    <w:p w:rsidR="00717726" w:rsidRPr="00085D5F" w:rsidRDefault="00717726" w:rsidP="00085D5F">
      <w:pPr>
        <w:pStyle w:val="NormalWeb"/>
        <w:widowControl/>
        <w:shd w:val="clear" w:color="auto" w:fill="FFFFFF"/>
        <w:spacing w:beforeAutospacing="0" w:afterAutospacing="0" w:line="640" w:lineRule="exact"/>
        <w:ind w:firstLineChars="200" w:firstLine="31680"/>
        <w:textAlignment w:val="baseline"/>
        <w:rPr>
          <w:rFonts w:ascii="仿宋_GB2312" w:eastAsia="仿宋_GB2312" w:cs="Times New Roman"/>
          <w:kern w:val="2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第六条</w:t>
      </w:r>
      <w:r w:rsidRPr="00085D5F">
        <w:rPr>
          <w:rFonts w:ascii="仿宋_GB2312" w:eastAsia="仿宋_GB2312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支持试验示范站（基地）</w:t>
      </w:r>
      <w:r w:rsidRPr="00085D5F">
        <w:rPr>
          <w:rFonts w:ascii="仿宋_GB2312" w:eastAsia="仿宋_GB2312" w:cs="仿宋_GB2312" w:hint="eastAsia"/>
          <w:kern w:val="2"/>
          <w:sz w:val="32"/>
          <w:szCs w:val="32"/>
        </w:rPr>
        <w:t>根据学科专业发展动态和特点，紧密结合工作实践，组织校内专家、基层农技干部共同编写内容新颖、体系科学、特色鲜明的实践教学教材，支撑本科生实习实践活动。</w:t>
      </w:r>
    </w:p>
    <w:p w:rsidR="00717726" w:rsidRPr="00085D5F" w:rsidRDefault="00717726" w:rsidP="00085D5F">
      <w:pPr>
        <w:pStyle w:val="NormalWeb"/>
        <w:widowControl/>
        <w:shd w:val="clear" w:color="auto" w:fill="FFFFFF"/>
        <w:spacing w:beforeAutospacing="0" w:afterAutospacing="0" w:line="640" w:lineRule="exact"/>
        <w:ind w:firstLineChars="200" w:firstLine="31680"/>
        <w:textAlignment w:val="baseline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第七条</w:t>
      </w:r>
      <w:r w:rsidRPr="00085D5F">
        <w:rPr>
          <w:rFonts w:ascii="仿宋_GB2312" w:eastAsia="仿宋_GB2312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鼓励有条件的学院探索实施本科生创业导师制，聘请副高级以上科研推广型教师担任高年级本科生创业导师。科研推广型教师指导本科生开展课程设计、学年论文、各类实习、毕业论文（设计）等，学校在职称评审、年度考核中给予认可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hAnsi="黑体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第八条</w:t>
      </w:r>
      <w:r w:rsidRPr="00085D5F">
        <w:rPr>
          <w:rFonts w:ascii="仿宋_GB2312" w:eastAsia="仿宋_GB2312" w:hAnsi="黑体" w:cs="仿宋_GB2312"/>
          <w:sz w:val="32"/>
          <w:szCs w:val="32"/>
        </w:rPr>
        <w:t xml:space="preserve"> </w:t>
      </w:r>
      <w:r w:rsidRPr="00085D5F">
        <w:rPr>
          <w:rFonts w:ascii="仿宋_GB2312" w:eastAsia="仿宋_GB2312" w:cs="仿宋_GB2312" w:hint="eastAsia"/>
          <w:sz w:val="32"/>
          <w:szCs w:val="32"/>
        </w:rPr>
        <w:t>学院（系）应加强对试验示范站（基地）促进本科生教学工作的组织、领导，制定年度实践活动计划，遴选团队意识强、具有责任心的带队老师，足额下拨实习经费，确保实习实践活动顺利开展。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第九条</w:t>
      </w:r>
      <w:r w:rsidRPr="00085D5F">
        <w:rPr>
          <w:rFonts w:ascii="仿宋_GB2312" w:eastAsia="仿宋_GB2312" w:hAnsi="黑体" w:cs="仿宋_GB2312"/>
          <w:sz w:val="32"/>
          <w:szCs w:val="32"/>
        </w:rPr>
        <w:t xml:space="preserve"> </w:t>
      </w:r>
      <w:r w:rsidRPr="00085D5F">
        <w:rPr>
          <w:rFonts w:ascii="仿宋_GB2312" w:eastAsia="仿宋_GB2312" w:hAnsi="仿宋" w:cs="仿宋_GB2312" w:hint="eastAsia"/>
          <w:sz w:val="32"/>
          <w:szCs w:val="32"/>
        </w:rPr>
        <w:t>各试验示范站、基地要将学院下达的实践教学活动纳入工作计划，在后勤保障、组织形式、人事安排等方面进行有益探索，注重实效。学校在专家年度及聘期考核、试验站年度考核中给予工作量认可。对无故不承担相关实践教学任务的试验示范站（基地），取消年终评优资格，个人按照《西北农林科技大学教学事故认定处理暂行办法》（校教发〔</w:t>
      </w:r>
      <w:r w:rsidRPr="00085D5F">
        <w:rPr>
          <w:rFonts w:ascii="仿宋_GB2312" w:eastAsia="仿宋_GB2312" w:hAnsi="仿宋" w:cs="仿宋_GB2312"/>
          <w:sz w:val="32"/>
          <w:szCs w:val="32"/>
        </w:rPr>
        <w:t>2005</w:t>
      </w:r>
      <w:r w:rsidRPr="00085D5F">
        <w:rPr>
          <w:rFonts w:ascii="仿宋_GB2312" w:eastAsia="仿宋_GB2312" w:hAnsi="仿宋" w:cs="仿宋_GB2312" w:hint="eastAsia"/>
          <w:sz w:val="32"/>
          <w:szCs w:val="32"/>
        </w:rPr>
        <w:t>〕</w:t>
      </w:r>
      <w:r w:rsidRPr="00085D5F">
        <w:rPr>
          <w:rFonts w:ascii="仿宋_GB2312" w:eastAsia="仿宋_GB2312" w:hAnsi="仿宋" w:cs="仿宋_GB2312"/>
          <w:sz w:val="32"/>
          <w:szCs w:val="32"/>
        </w:rPr>
        <w:t>181</w:t>
      </w:r>
      <w:r w:rsidRPr="00085D5F">
        <w:rPr>
          <w:rFonts w:ascii="仿宋_GB2312" w:eastAsia="仿宋_GB2312" w:hAnsi="仿宋" w:cs="仿宋_GB2312" w:hint="eastAsia"/>
          <w:sz w:val="32"/>
          <w:szCs w:val="32"/>
        </w:rPr>
        <w:t>号）相关</w:t>
      </w:r>
      <w:bookmarkStart w:id="0" w:name="_GoBack"/>
      <w:bookmarkEnd w:id="0"/>
      <w:r w:rsidRPr="00085D5F">
        <w:rPr>
          <w:rFonts w:ascii="仿宋_GB2312" w:eastAsia="仿宋_GB2312" w:hAnsi="仿宋" w:cs="仿宋_GB2312" w:hint="eastAsia"/>
          <w:sz w:val="32"/>
          <w:szCs w:val="32"/>
        </w:rPr>
        <w:t>规定处理。</w:t>
      </w:r>
    </w:p>
    <w:p w:rsidR="00717726" w:rsidRPr="00085D5F" w:rsidRDefault="00717726" w:rsidP="00085D5F">
      <w:pPr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085D5F">
        <w:rPr>
          <w:rFonts w:ascii="仿宋_GB2312" w:eastAsia="仿宋_GB2312" w:hAnsi="黑体" w:cs="仿宋_GB2312" w:hint="eastAsia"/>
          <w:sz w:val="32"/>
          <w:szCs w:val="32"/>
        </w:rPr>
        <w:t>第十条</w:t>
      </w:r>
      <w:r w:rsidRPr="00085D5F">
        <w:rPr>
          <w:rFonts w:ascii="仿宋_GB2312" w:eastAsia="仿宋_GB2312" w:cs="仿宋_GB2312"/>
          <w:sz w:val="32"/>
          <w:szCs w:val="32"/>
        </w:rPr>
        <w:t xml:space="preserve">  </w:t>
      </w:r>
      <w:r w:rsidRPr="00085D5F">
        <w:rPr>
          <w:rFonts w:ascii="仿宋_GB2312" w:eastAsia="仿宋_GB2312" w:cs="仿宋_GB2312" w:hint="eastAsia"/>
          <w:sz w:val="32"/>
          <w:szCs w:val="32"/>
        </w:rPr>
        <w:t>本办法自发文之日起执行，由科技推广处负责解释。</w:t>
      </w:r>
    </w:p>
    <w:sectPr w:rsidR="00717726" w:rsidRPr="00085D5F" w:rsidSect="00730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0056A7"/>
    <w:rsid w:val="00085D5F"/>
    <w:rsid w:val="00206B96"/>
    <w:rsid w:val="00717726"/>
    <w:rsid w:val="00730231"/>
    <w:rsid w:val="00E10AAC"/>
    <w:rsid w:val="00E73B33"/>
    <w:rsid w:val="00EF5AC6"/>
    <w:rsid w:val="10A56040"/>
    <w:rsid w:val="12A3367F"/>
    <w:rsid w:val="155E498F"/>
    <w:rsid w:val="1790514E"/>
    <w:rsid w:val="290E5A6E"/>
    <w:rsid w:val="2BE54964"/>
    <w:rsid w:val="2F584CE9"/>
    <w:rsid w:val="2F916B9A"/>
    <w:rsid w:val="472A028C"/>
    <w:rsid w:val="4A7C5E74"/>
    <w:rsid w:val="4AB8604B"/>
    <w:rsid w:val="4CAD6D61"/>
    <w:rsid w:val="57856CC0"/>
    <w:rsid w:val="693A7661"/>
    <w:rsid w:val="7B00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231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6E"/>
    <w:rPr>
      <w:rFonts w:ascii="Calibri" w:hAnsi="Calibri" w:cs="Calibri"/>
      <w:b/>
      <w:bCs/>
      <w:kern w:val="44"/>
      <w:sz w:val="44"/>
      <w:szCs w:val="44"/>
    </w:rPr>
  </w:style>
  <w:style w:type="paragraph" w:styleId="PlainText">
    <w:name w:val="Plain Text"/>
    <w:basedOn w:val="Normal"/>
    <w:link w:val="PlainTextChar"/>
    <w:uiPriority w:val="99"/>
    <w:rsid w:val="00730231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26E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73023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30231"/>
    <w:rPr>
      <w:b/>
      <w:bCs/>
    </w:rPr>
  </w:style>
  <w:style w:type="character" w:styleId="FollowedHyperlink">
    <w:name w:val="FollowedHyperlink"/>
    <w:basedOn w:val="DefaultParagraphFont"/>
    <w:uiPriority w:val="99"/>
    <w:rsid w:val="00730231"/>
    <w:rPr>
      <w:color w:val="000000"/>
      <w:u w:val="none"/>
    </w:rPr>
  </w:style>
  <w:style w:type="character" w:styleId="Hyperlink">
    <w:name w:val="Hyperlink"/>
    <w:basedOn w:val="DefaultParagraphFont"/>
    <w:uiPriority w:val="99"/>
    <w:rsid w:val="00730231"/>
    <w:rPr>
      <w:color w:val="000000"/>
      <w:u w:val="none"/>
    </w:rPr>
  </w:style>
  <w:style w:type="character" w:customStyle="1" w:styleId="more">
    <w:name w:val="more"/>
    <w:basedOn w:val="DefaultParagraphFont"/>
    <w:uiPriority w:val="99"/>
    <w:rsid w:val="0073023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152</Words>
  <Characters>871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关于试验示范站（基地）促进教学工作的实施意见</dc:title>
  <dc:subject/>
  <dc:creator>杨宏博</dc:creator>
  <cp:keywords/>
  <dc:description/>
  <cp:lastModifiedBy>张洁</cp:lastModifiedBy>
  <cp:revision>2</cp:revision>
  <cp:lastPrinted>2017-07-19T02:15:00Z</cp:lastPrinted>
  <dcterms:created xsi:type="dcterms:W3CDTF">2017-07-19T02:36:00Z</dcterms:created>
  <dcterms:modified xsi:type="dcterms:W3CDTF">2017-07-19T02:36:00Z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