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3"/>
        <w:gridCol w:w="5000"/>
        <w:gridCol w:w="1981"/>
        <w:gridCol w:w="2977"/>
        <w:gridCol w:w="992"/>
        <w:gridCol w:w="689"/>
      </w:tblGrid>
      <w:tr w:rsidR="00475947" w:rsidRPr="00E767D3" w14:paraId="673FB551" w14:textId="0EBF5949" w:rsidTr="00B1120F">
        <w:trPr>
          <w:trHeight w:val="1680"/>
        </w:trPr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8D62" w14:textId="0ECC04DF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C52E" w14:textId="77777777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/>
                <w:sz w:val="24"/>
                <w:szCs w:val="24"/>
              </w:rPr>
            </w:pPr>
            <w:r w:rsidRPr="00E767D3">
              <w:rPr>
                <w:rFonts w:ascii="黑体" w:eastAsia="黑体" w:hAnsi="黑体"/>
                <w:sz w:val="24"/>
                <w:szCs w:val="24"/>
              </w:rPr>
              <w:t>内容摘要</w:t>
            </w:r>
          </w:p>
          <w:p w14:paraId="2F13E3B6" w14:textId="4C2A54CB" w:rsidR="00475947" w:rsidRPr="00EC43E9" w:rsidRDefault="00475947" w:rsidP="00804FAA">
            <w:pPr>
              <w:widowControl/>
              <w:spacing w:line="3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Cs w:val="21"/>
              </w:rPr>
            </w:pPr>
            <w:r w:rsidRPr="00EC43E9">
              <w:rPr>
                <w:rFonts w:ascii="楷体_GB2312" w:eastAsia="楷体_GB2312" w:hint="eastAsia"/>
                <w:szCs w:val="21"/>
              </w:rPr>
              <w:t>（</w:t>
            </w:r>
            <w:r w:rsidRPr="00EC43E9">
              <w:rPr>
                <w:rFonts w:ascii="黑体" w:eastAsia="黑体" w:hAnsi="黑体" w:hint="eastAsia"/>
                <w:szCs w:val="21"/>
              </w:rPr>
              <w:t>包括项目的主要成果，采用的技术措施、组织措施、推广模式，取得的经济、社会、生态效益等，限800字以内</w:t>
            </w:r>
            <w:r w:rsidRPr="00EC43E9">
              <w:rPr>
                <w:rFonts w:ascii="楷体_GB2312" w:eastAsia="楷体_GB2312" w:hint="eastAsia"/>
                <w:szCs w:val="21"/>
              </w:rPr>
              <w:t>）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687D3" w14:textId="77777777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  <w:lang w:bidi="ar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完成单位</w:t>
            </w:r>
          </w:p>
          <w:p w14:paraId="6C572BEB" w14:textId="31755676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（依次填写所有单位）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CD3B9" w14:textId="1F0D51CA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主要完成人</w:t>
            </w: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br/>
              <w:t>（依次填写所有参加人）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5C11" w14:textId="5A7F1E19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行业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2A75C" w14:textId="77777777" w:rsidR="00B1120F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  <w:lang w:bidi="ar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推荐</w:t>
            </w:r>
          </w:p>
          <w:p w14:paraId="5DD0F58C" w14:textId="0C5B1E4F" w:rsidR="00475947" w:rsidRPr="00E767D3" w:rsidRDefault="00475947" w:rsidP="00E767D3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  <w:lang w:bidi="ar"/>
              </w:rPr>
            </w:pPr>
            <w:r w:rsidRPr="00E767D3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  <w:lang w:bidi="ar"/>
              </w:rPr>
              <w:t>等级</w:t>
            </w:r>
          </w:p>
        </w:tc>
      </w:tr>
      <w:tr w:rsidR="00475947" w:rsidRPr="00E767D3" w14:paraId="42C96C5F" w14:textId="3468E642" w:rsidTr="00B1120F">
        <w:trPr>
          <w:trHeight w:val="2952"/>
        </w:trPr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F9E4" w14:textId="3EBFD60F" w:rsidR="00475947" w:rsidRPr="00E767D3" w:rsidRDefault="00316448" w:rsidP="004C3111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春玉米抗旱节水丰产增效技术创新及集成应用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FA5FA2" w14:textId="77777777" w:rsidR="00316448" w:rsidRPr="00E767D3" w:rsidRDefault="00316448" w:rsidP="004C3111">
            <w:pPr>
              <w:spacing w:line="360" w:lineRule="exact"/>
              <w:ind w:firstLineChars="200" w:firstLine="480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针对旱作春玉米生产中水资源紧缺、丰产高效技术不够完善、机械化程度低等关键问题；在陕西省项目的资助下，筛选了一批抗旱丰产玉米品种，构建玉米抗旱丰产增效技术体系、并进行了示范推广。取得如下创新性成果：</w:t>
            </w:r>
          </w:p>
          <w:p w14:paraId="35337CBB" w14:textId="77777777" w:rsidR="00316448" w:rsidRPr="00E767D3" w:rsidRDefault="00316448" w:rsidP="004C3111">
            <w:pPr>
              <w:spacing w:line="360" w:lineRule="exact"/>
              <w:ind w:firstLineChars="200" w:firstLine="482"/>
              <w:rPr>
                <w:rFonts w:ascii="仿宋_GB2312" w:eastAsia="仿宋_GB2312" w:hAnsi="宋体"/>
                <w:b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b/>
                <w:color w:val="000000"/>
                <w:kern w:val="0"/>
                <w:sz w:val="24"/>
                <w:szCs w:val="24"/>
              </w:rPr>
              <w:t>1、提出了玉米抗旱节水品种评价指标，鉴选出5个抗旱节水丰产玉米品种，满足了我省旱区春玉米产业对品种的需求。</w:t>
            </w:r>
          </w:p>
          <w:p w14:paraId="1344D23A" w14:textId="77777777" w:rsidR="00316448" w:rsidRPr="00E767D3" w:rsidRDefault="00316448" w:rsidP="004C3111">
            <w:pPr>
              <w:spacing w:line="360" w:lineRule="exact"/>
              <w:ind w:firstLineChars="150" w:firstLine="360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首次建立了以</w:t>
            </w:r>
            <w:bookmarkStart w:id="0" w:name="_Hlk82884559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雌雄间隔期</w:t>
            </w:r>
            <w:bookmarkEnd w:id="0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、叶面积、叶片保绿性、生物量和籽粒产量为主的玉米抗旱评价指标，构建了玉米抗旱性评价技术体系。筛选出郑单958、大丰30、</w:t>
            </w:r>
            <w:proofErr w:type="gramStart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陕单</w:t>
            </w:r>
            <w:proofErr w:type="gramEnd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609、</w:t>
            </w:r>
            <w:bookmarkStart w:id="1" w:name="_GoBack"/>
            <w:bookmarkEnd w:id="1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先玉335和</w:t>
            </w:r>
            <w:proofErr w:type="gramStart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陕科</w:t>
            </w:r>
            <w:proofErr w:type="gramEnd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9号等5个抗旱节水玉米品种。为我省旱区春玉米产业高质量发展提供品种支撑。</w:t>
            </w:r>
          </w:p>
          <w:p w14:paraId="5241A8B3" w14:textId="77777777" w:rsidR="00316448" w:rsidRPr="00E767D3" w:rsidRDefault="00316448" w:rsidP="004C3111">
            <w:pPr>
              <w:spacing w:line="360" w:lineRule="exact"/>
              <w:ind w:firstLineChars="200" w:firstLine="482"/>
              <w:rPr>
                <w:rFonts w:ascii="仿宋_GB2312" w:eastAsia="仿宋_GB2312" w:hAnsi="宋体"/>
                <w:b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b/>
                <w:color w:val="000000"/>
                <w:kern w:val="0"/>
                <w:sz w:val="24"/>
                <w:szCs w:val="24"/>
              </w:rPr>
              <w:t>2、研发了春玉米抗旱丰产增效关键技术，创建了“两调、三改、两机”旱作春玉米抗旱节水丰产增效技术体系，实现了旱作玉米丰产和高效有机统一。</w:t>
            </w:r>
          </w:p>
          <w:p w14:paraId="3BF1CC9F" w14:textId="77777777" w:rsidR="00316448" w:rsidRPr="00E767D3" w:rsidRDefault="00316448" w:rsidP="00B1120F">
            <w:pPr>
              <w:spacing w:line="340" w:lineRule="exact"/>
              <w:ind w:firstLineChars="150" w:firstLine="360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lastRenderedPageBreak/>
              <w:t>研发了“深松改土、适水密植、膜下滴灌、黑膜覆盖”的玉米丰产增效关键技术；</w:t>
            </w:r>
            <w:proofErr w:type="gramStart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引改了</w:t>
            </w:r>
            <w:proofErr w:type="gramEnd"/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配套的轻便高效播收农机具。创建了“三改”（深松改土、改施控释肥、改黑色地膜/膜下滴灌）、“两调”（密度调控、播期调整）、“两机”（机械精播、机械粒收）的抗旱节水丰产增效技术体系，示范推广成效显著。解决了旱地春玉米水肥利用效率低的难题，达到了丰产高效目的。</w:t>
            </w:r>
          </w:p>
          <w:p w14:paraId="4643B153" w14:textId="77777777" w:rsidR="00316448" w:rsidRPr="00E767D3" w:rsidRDefault="00316448" w:rsidP="00B1120F">
            <w:pPr>
              <w:spacing w:line="340" w:lineRule="exact"/>
              <w:ind w:firstLineChars="200" w:firstLine="482"/>
              <w:rPr>
                <w:rFonts w:ascii="仿宋_GB2312" w:eastAsia="仿宋_GB2312" w:hAnsi="宋体"/>
                <w:b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b/>
                <w:color w:val="000000"/>
                <w:kern w:val="0"/>
                <w:sz w:val="24"/>
                <w:szCs w:val="24"/>
              </w:rPr>
              <w:t>3、构建了“高校院所+农技推广+企业（合作社）+基地”的技术推广模式，实现了产学研紧密结合，加快了技术成果的推广应用。</w:t>
            </w:r>
          </w:p>
          <w:p w14:paraId="2DF69485" w14:textId="77777777" w:rsidR="00316448" w:rsidRPr="00E767D3" w:rsidRDefault="00316448" w:rsidP="00B1120F">
            <w:pPr>
              <w:widowControl/>
              <w:adjustRightInd w:val="0"/>
              <w:spacing w:line="340" w:lineRule="exact"/>
              <w:ind w:firstLineChars="200" w:firstLine="480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以基地建设为展示平台，制定了旱地玉米丰产高效技术规程，采用“四贯通”的运行机制，</w:t>
            </w:r>
            <w:r w:rsidRPr="00E767D3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构建了“</w:t>
            </w:r>
            <w:proofErr w:type="gramStart"/>
            <w:r w:rsidRPr="00E767D3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研</w:t>
            </w:r>
            <w:proofErr w:type="gramEnd"/>
            <w:r w:rsidRPr="00E767D3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产学用”于一体的技术推广模式。核心区品种和技术覆盖率达到90%以上。有效解决了科研成果和生产脱节的问题，促进了科技成果的快速转化。</w:t>
            </w:r>
          </w:p>
          <w:p w14:paraId="109F7806" w14:textId="67AC8436" w:rsidR="00475947" w:rsidRPr="00E767D3" w:rsidRDefault="00316448" w:rsidP="00B1120F">
            <w:pPr>
              <w:spacing w:line="34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2018-2020年累计推</w:t>
            </w:r>
            <w:r w:rsidRPr="00E767D3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广504万</w:t>
            </w: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亩，新增纯收益98683.2万元，总经济效益61645.4万元。制定省市级地方标准5个；发表论文</w:t>
            </w:r>
            <w:r w:rsidRPr="00E767D3">
              <w:rPr>
                <w:rFonts w:ascii="仿宋_GB2312" w:eastAsia="仿宋_GB2312" w:hAnsi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篇，著作2部；经济、社会和生态效益显著。实现了旱区玉米大面积丰产增效，有效推动了我省旱作春玉米生产方式升级转型。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B2ABFD" w14:textId="0FF8B347" w:rsidR="00475947" w:rsidRPr="00E767D3" w:rsidRDefault="00E767D3" w:rsidP="004C3111">
            <w:pPr>
              <w:spacing w:line="360" w:lineRule="exact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lastRenderedPageBreak/>
              <w:t>1.</w:t>
            </w:r>
            <w:r w:rsidR="005E1336"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西北农林科技大学</w:t>
            </w:r>
          </w:p>
          <w:p w14:paraId="6A4B4FC8" w14:textId="1E7F7C60" w:rsidR="005E1336" w:rsidRPr="00E767D3" w:rsidRDefault="00E767D3" w:rsidP="004C3111">
            <w:pPr>
              <w:spacing w:line="360" w:lineRule="exact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2.</w:t>
            </w:r>
            <w:r w:rsidR="005E1336"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陕西省农业技术推广总站</w:t>
            </w:r>
          </w:p>
          <w:p w14:paraId="57974478" w14:textId="121277BE" w:rsidR="005E1336" w:rsidRPr="00E767D3" w:rsidRDefault="00E767D3" w:rsidP="004C3111">
            <w:pPr>
              <w:spacing w:line="360" w:lineRule="exact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3.</w:t>
            </w:r>
            <w:r w:rsidR="005E1336"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陕西省农机推广站</w:t>
            </w:r>
          </w:p>
          <w:p w14:paraId="5EB67202" w14:textId="34670399" w:rsidR="005E1336" w:rsidRPr="00E767D3" w:rsidRDefault="00E767D3" w:rsidP="004C3111">
            <w:pPr>
              <w:spacing w:line="360" w:lineRule="exact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4.</w:t>
            </w:r>
            <w:r w:rsidR="005E1336"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陕西省种子工作总站</w:t>
            </w:r>
          </w:p>
          <w:p w14:paraId="4366398B" w14:textId="1FE77F9E" w:rsidR="005E1336" w:rsidRPr="00E767D3" w:rsidRDefault="00E767D3" w:rsidP="004C3111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5.</w:t>
            </w:r>
            <w:r w:rsidR="005E1336"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宝鸡迪兴农业科技有限公司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A4F7B" w14:textId="0BF6088E" w:rsidR="00475947" w:rsidRPr="00E767D3" w:rsidRDefault="00B574C8" w:rsidP="004C3111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张仁和</w:t>
            </w:r>
            <w:r w:rsidR="004C3111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王晨光，张爱玲，郭智新，凌  </w:t>
            </w:r>
            <w:proofErr w:type="gramStart"/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莉</w:t>
            </w:r>
            <w:proofErr w:type="gramEnd"/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，王转</w:t>
            </w:r>
            <w:r w:rsidR="00855BF9"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丽</w:t>
            </w:r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，裴文东，路海东，王延利，任小英，王志成，雷格丽，赵振彪，李  霞，石彩云，张宏军，陈利辉，何  萍，崔魏峰，陈  章，吴义兵，甘海玲，陈泽彬，马青青，宗元东，张海波，张  涛，</w:t>
            </w:r>
            <w:proofErr w:type="gramStart"/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郭</w:t>
            </w:r>
            <w:proofErr w:type="gramEnd"/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超，张瑜萍，韩魁</w:t>
            </w:r>
            <w:proofErr w:type="gramStart"/>
            <w:r w:rsidRPr="00E767D3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魁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7EE2F" w14:textId="5B25AF38" w:rsidR="00475947" w:rsidRPr="00E767D3" w:rsidRDefault="003705F2" w:rsidP="00B1120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农业农村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491E" w14:textId="4FBFD5FA" w:rsidR="00475947" w:rsidRPr="00E767D3" w:rsidRDefault="003705F2" w:rsidP="00B1120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 w:rsidRPr="00E767D3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一等</w:t>
            </w:r>
          </w:p>
        </w:tc>
      </w:tr>
    </w:tbl>
    <w:p w14:paraId="11CF1E68" w14:textId="1B580307" w:rsidR="00BD7ACB" w:rsidRPr="00D70E8E" w:rsidRDefault="00BD7ACB"/>
    <w:sectPr w:rsidR="00BD7ACB" w:rsidRPr="00D70E8E" w:rsidSect="00D70E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386E2" w14:textId="77777777" w:rsidR="00584FDC" w:rsidRDefault="00584FDC" w:rsidP="00D70E8E">
      <w:r>
        <w:separator/>
      </w:r>
    </w:p>
  </w:endnote>
  <w:endnote w:type="continuationSeparator" w:id="0">
    <w:p w14:paraId="53CF3457" w14:textId="77777777" w:rsidR="00584FDC" w:rsidRDefault="00584FDC" w:rsidP="00D7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F366C" w14:textId="77777777" w:rsidR="00584FDC" w:rsidRDefault="00584FDC" w:rsidP="00D70E8E">
      <w:r>
        <w:separator/>
      </w:r>
    </w:p>
  </w:footnote>
  <w:footnote w:type="continuationSeparator" w:id="0">
    <w:p w14:paraId="16C0F868" w14:textId="77777777" w:rsidR="00584FDC" w:rsidRDefault="00584FDC" w:rsidP="00D7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A63F2"/>
    <w:rsid w:val="000D18CA"/>
    <w:rsid w:val="00316448"/>
    <w:rsid w:val="003705F2"/>
    <w:rsid w:val="00475947"/>
    <w:rsid w:val="004C3111"/>
    <w:rsid w:val="00584FDC"/>
    <w:rsid w:val="005E1336"/>
    <w:rsid w:val="0067450F"/>
    <w:rsid w:val="00804FAA"/>
    <w:rsid w:val="008055B7"/>
    <w:rsid w:val="00806D8F"/>
    <w:rsid w:val="008321A0"/>
    <w:rsid w:val="00855BF9"/>
    <w:rsid w:val="008F5DD7"/>
    <w:rsid w:val="009304A3"/>
    <w:rsid w:val="00971550"/>
    <w:rsid w:val="0097458E"/>
    <w:rsid w:val="00A50725"/>
    <w:rsid w:val="00AD6773"/>
    <w:rsid w:val="00AF5C61"/>
    <w:rsid w:val="00B1120F"/>
    <w:rsid w:val="00B52C90"/>
    <w:rsid w:val="00B574C8"/>
    <w:rsid w:val="00B6513E"/>
    <w:rsid w:val="00B9725F"/>
    <w:rsid w:val="00BD7ACB"/>
    <w:rsid w:val="00C029F2"/>
    <w:rsid w:val="00C47999"/>
    <w:rsid w:val="00CD71E2"/>
    <w:rsid w:val="00D4147A"/>
    <w:rsid w:val="00D70E8E"/>
    <w:rsid w:val="00D82C92"/>
    <w:rsid w:val="00E4390C"/>
    <w:rsid w:val="00E64F09"/>
    <w:rsid w:val="00E75C13"/>
    <w:rsid w:val="00E767D3"/>
    <w:rsid w:val="00EB4E91"/>
    <w:rsid w:val="00EC43E9"/>
    <w:rsid w:val="00E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F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SHEJI</cp:lastModifiedBy>
  <cp:revision>17</cp:revision>
  <dcterms:created xsi:type="dcterms:W3CDTF">2021-09-23T09:49:00Z</dcterms:created>
  <dcterms:modified xsi:type="dcterms:W3CDTF">2021-09-24T11:28:00Z</dcterms:modified>
</cp:coreProperties>
</file>