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E8E" w:rsidRDefault="00D70E8E" w:rsidP="00D70E8E">
      <w:pPr>
        <w:pStyle w:val="a5"/>
        <w:ind w:firstLineChars="0" w:firstLine="0"/>
        <w:rPr>
          <w:rFonts w:ascii="黑体" w:eastAsia="黑体" w:hAnsi="黑体" w:hint="default"/>
        </w:rPr>
      </w:pPr>
    </w:p>
    <w:tbl>
      <w:tblPr>
        <w:tblW w:w="14195" w:type="dxa"/>
        <w:tblInd w:w="-5" w:type="dxa"/>
        <w:tblLayout w:type="fixed"/>
        <w:tblCellMar>
          <w:left w:w="0" w:type="dxa"/>
          <w:right w:w="0" w:type="dxa"/>
        </w:tblCellMar>
        <w:tblLook w:val="0000"/>
      </w:tblPr>
      <w:tblGrid>
        <w:gridCol w:w="1296"/>
        <w:gridCol w:w="5812"/>
        <w:gridCol w:w="2410"/>
        <w:gridCol w:w="2835"/>
        <w:gridCol w:w="992"/>
        <w:gridCol w:w="850"/>
      </w:tblGrid>
      <w:tr w:rsidR="00D37F65" w:rsidTr="005A24AD">
        <w:trPr>
          <w:trHeight w:val="1248"/>
        </w:trPr>
        <w:tc>
          <w:tcPr>
            <w:tcW w:w="12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5947" w:rsidRDefault="00475947" w:rsidP="00475947">
            <w:pPr>
              <w:widowControl/>
              <w:jc w:val="center"/>
              <w:textAlignment w:val="center"/>
              <w:rPr>
                <w:rFonts w:ascii="黑体" w:eastAsia="黑体" w:hAnsi="黑体" w:cs="黑体"/>
                <w:color w:val="000000"/>
                <w:sz w:val="24"/>
              </w:rPr>
            </w:pPr>
            <w:r>
              <w:rPr>
                <w:rFonts w:ascii="黑体" w:eastAsia="黑体" w:hAnsi="黑体" w:cs="黑体" w:hint="eastAsia"/>
                <w:color w:val="000000"/>
                <w:kern w:val="0"/>
                <w:sz w:val="24"/>
                <w:lang/>
              </w:rPr>
              <w:t>项目名称</w:t>
            </w:r>
          </w:p>
        </w:tc>
        <w:tc>
          <w:tcPr>
            <w:tcW w:w="58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5947" w:rsidRDefault="00475947" w:rsidP="005A24AD">
            <w:pPr>
              <w:widowControl/>
              <w:spacing w:line="340" w:lineRule="exact"/>
              <w:jc w:val="center"/>
              <w:textAlignment w:val="center"/>
              <w:rPr>
                <w:rFonts w:ascii="黑体" w:eastAsia="黑体" w:hAnsi="黑体"/>
                <w:sz w:val="28"/>
              </w:rPr>
            </w:pPr>
            <w:r>
              <w:rPr>
                <w:rFonts w:ascii="黑体" w:eastAsia="黑体" w:hAnsi="黑体"/>
                <w:sz w:val="28"/>
              </w:rPr>
              <w:t>内容摘要</w:t>
            </w:r>
          </w:p>
          <w:p w:rsidR="00475947" w:rsidRDefault="00475947" w:rsidP="005A24AD">
            <w:pPr>
              <w:widowControl/>
              <w:spacing w:line="340" w:lineRule="exact"/>
              <w:jc w:val="center"/>
              <w:textAlignment w:val="center"/>
              <w:rPr>
                <w:rFonts w:ascii="黑体" w:eastAsia="黑体" w:hAnsi="黑体" w:cs="黑体"/>
                <w:color w:val="000000"/>
                <w:sz w:val="24"/>
              </w:rPr>
            </w:pPr>
            <w:r>
              <w:rPr>
                <w:rFonts w:ascii="楷体_GB2312" w:eastAsia="楷体_GB2312" w:hint="eastAsia"/>
                <w:sz w:val="28"/>
              </w:rPr>
              <w:t>（</w:t>
            </w:r>
            <w:r w:rsidRPr="000A63F2">
              <w:rPr>
                <w:rFonts w:ascii="黑体" w:eastAsia="黑体" w:hAnsi="黑体" w:hint="eastAsia"/>
                <w:szCs w:val="21"/>
              </w:rPr>
              <w:t>包括项目的主要成果，采用的技术措施、组织措施、推广模式，取得的经济、社会、生态效益等</w:t>
            </w:r>
            <w:r>
              <w:rPr>
                <w:rFonts w:ascii="黑体" w:eastAsia="黑体" w:hAnsi="黑体" w:hint="eastAsia"/>
                <w:szCs w:val="21"/>
              </w:rPr>
              <w:t>，</w:t>
            </w:r>
            <w:r w:rsidRPr="000A63F2">
              <w:rPr>
                <w:rFonts w:ascii="黑体" w:eastAsia="黑体" w:hAnsi="黑体" w:hint="eastAsia"/>
                <w:szCs w:val="21"/>
              </w:rPr>
              <w:t>限800字以内</w:t>
            </w:r>
            <w:r>
              <w:rPr>
                <w:rFonts w:ascii="楷体_GB2312" w:eastAsia="楷体_GB2312" w:hint="eastAsia"/>
                <w:sz w:val="28"/>
              </w:rPr>
              <w:t>）</w:t>
            </w:r>
          </w:p>
        </w:tc>
        <w:tc>
          <w:tcPr>
            <w:tcW w:w="24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5947" w:rsidRDefault="00475947" w:rsidP="005A24AD">
            <w:pPr>
              <w:widowControl/>
              <w:spacing w:line="340" w:lineRule="exact"/>
              <w:jc w:val="center"/>
              <w:textAlignment w:val="center"/>
              <w:rPr>
                <w:rFonts w:ascii="黑体" w:eastAsia="黑体" w:hAnsi="黑体" w:cs="黑体"/>
                <w:color w:val="000000"/>
                <w:kern w:val="0"/>
                <w:sz w:val="24"/>
                <w:lang/>
              </w:rPr>
            </w:pPr>
            <w:r>
              <w:rPr>
                <w:rFonts w:ascii="黑体" w:eastAsia="黑体" w:hAnsi="黑体" w:cs="黑体" w:hint="eastAsia"/>
                <w:color w:val="000000"/>
                <w:kern w:val="0"/>
                <w:sz w:val="24"/>
                <w:lang/>
              </w:rPr>
              <w:t>完成单位</w:t>
            </w:r>
          </w:p>
          <w:p w:rsidR="00475947" w:rsidRDefault="00475947" w:rsidP="005A24AD">
            <w:pPr>
              <w:widowControl/>
              <w:spacing w:line="340" w:lineRule="exact"/>
              <w:jc w:val="center"/>
              <w:textAlignment w:val="center"/>
              <w:rPr>
                <w:rFonts w:ascii="黑体" w:eastAsia="黑体" w:hAnsi="黑体" w:cs="黑体"/>
                <w:color w:val="000000"/>
                <w:sz w:val="24"/>
              </w:rPr>
            </w:pPr>
            <w:r>
              <w:rPr>
                <w:rFonts w:ascii="黑体" w:eastAsia="黑体" w:hAnsi="黑体" w:cs="黑体" w:hint="eastAsia"/>
                <w:color w:val="000000"/>
                <w:kern w:val="0"/>
                <w:sz w:val="24"/>
                <w:lang/>
              </w:rPr>
              <w:t>（依次填写所有单位）</w:t>
            </w:r>
          </w:p>
        </w:tc>
        <w:tc>
          <w:tcPr>
            <w:tcW w:w="2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5947" w:rsidRDefault="00475947" w:rsidP="005A24AD">
            <w:pPr>
              <w:widowControl/>
              <w:spacing w:line="340" w:lineRule="exact"/>
              <w:jc w:val="center"/>
              <w:textAlignment w:val="center"/>
              <w:rPr>
                <w:rFonts w:ascii="黑体" w:eastAsia="黑体" w:hAnsi="黑体" w:cs="黑体"/>
                <w:color w:val="000000"/>
                <w:sz w:val="24"/>
              </w:rPr>
            </w:pPr>
            <w:r>
              <w:rPr>
                <w:rFonts w:ascii="黑体" w:eastAsia="黑体" w:hAnsi="黑体" w:cs="黑体" w:hint="eastAsia"/>
                <w:color w:val="000000"/>
                <w:kern w:val="0"/>
                <w:sz w:val="24"/>
                <w:lang/>
              </w:rPr>
              <w:t>主要完成人</w:t>
            </w:r>
            <w:r>
              <w:rPr>
                <w:rFonts w:ascii="黑体" w:eastAsia="黑体" w:hAnsi="黑体" w:cs="黑体" w:hint="eastAsia"/>
                <w:color w:val="000000"/>
                <w:kern w:val="0"/>
                <w:sz w:val="24"/>
                <w:lang/>
              </w:rPr>
              <w:br/>
              <w:t>（依次填写所有参加人）</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5947" w:rsidRDefault="00475947" w:rsidP="005A24AD">
            <w:pPr>
              <w:widowControl/>
              <w:spacing w:line="340" w:lineRule="exact"/>
              <w:jc w:val="center"/>
              <w:textAlignment w:val="center"/>
              <w:rPr>
                <w:rFonts w:ascii="黑体" w:eastAsia="黑体" w:hAnsi="黑体" w:cs="黑体"/>
                <w:color w:val="000000"/>
                <w:sz w:val="24"/>
              </w:rPr>
            </w:pPr>
            <w:r>
              <w:rPr>
                <w:rFonts w:ascii="黑体" w:eastAsia="黑体" w:hAnsi="黑体" w:cs="黑体" w:hint="eastAsia"/>
                <w:color w:val="000000"/>
                <w:kern w:val="0"/>
                <w:sz w:val="24"/>
                <w:lang/>
              </w:rPr>
              <w:t>行业</w:t>
            </w:r>
          </w:p>
        </w:tc>
        <w:tc>
          <w:tcPr>
            <w:tcW w:w="850" w:type="dxa"/>
            <w:tcBorders>
              <w:top w:val="single" w:sz="4" w:space="0" w:color="000000"/>
              <w:left w:val="single" w:sz="4" w:space="0" w:color="000000"/>
              <w:bottom w:val="single" w:sz="4" w:space="0" w:color="000000"/>
              <w:right w:val="single" w:sz="4" w:space="0" w:color="000000"/>
            </w:tcBorders>
            <w:vAlign w:val="center"/>
          </w:tcPr>
          <w:p w:rsidR="00D37F65" w:rsidRDefault="00475947" w:rsidP="005A24AD">
            <w:pPr>
              <w:widowControl/>
              <w:spacing w:line="340" w:lineRule="exact"/>
              <w:jc w:val="center"/>
              <w:textAlignment w:val="center"/>
              <w:rPr>
                <w:rFonts w:ascii="黑体" w:eastAsia="黑体" w:hAnsi="黑体" w:cs="黑体" w:hint="eastAsia"/>
                <w:color w:val="000000"/>
                <w:kern w:val="0"/>
                <w:sz w:val="24"/>
                <w:lang/>
              </w:rPr>
            </w:pPr>
            <w:r>
              <w:rPr>
                <w:rFonts w:ascii="黑体" w:eastAsia="黑体" w:hAnsi="黑体" w:cs="黑体" w:hint="eastAsia"/>
                <w:color w:val="000000"/>
                <w:kern w:val="0"/>
                <w:sz w:val="24"/>
                <w:lang/>
              </w:rPr>
              <w:t>推荐</w:t>
            </w:r>
          </w:p>
          <w:p w:rsidR="00475947" w:rsidRDefault="00475947" w:rsidP="005A24AD">
            <w:pPr>
              <w:widowControl/>
              <w:spacing w:line="340" w:lineRule="exact"/>
              <w:jc w:val="center"/>
              <w:textAlignment w:val="center"/>
              <w:rPr>
                <w:rFonts w:ascii="黑体" w:eastAsia="黑体" w:hAnsi="黑体" w:cs="黑体"/>
                <w:color w:val="000000"/>
                <w:kern w:val="0"/>
                <w:sz w:val="24"/>
                <w:lang/>
              </w:rPr>
            </w:pPr>
            <w:r>
              <w:rPr>
                <w:rFonts w:ascii="黑体" w:eastAsia="黑体" w:hAnsi="黑体" w:cs="黑体" w:hint="eastAsia"/>
                <w:color w:val="000000"/>
                <w:kern w:val="0"/>
                <w:sz w:val="24"/>
                <w:lang/>
              </w:rPr>
              <w:t>等级</w:t>
            </w:r>
          </w:p>
        </w:tc>
      </w:tr>
      <w:tr w:rsidR="00D37F65" w:rsidTr="005A24AD">
        <w:trPr>
          <w:trHeight w:val="3164"/>
        </w:trPr>
        <w:tc>
          <w:tcPr>
            <w:tcW w:w="12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5947" w:rsidRDefault="00E45349" w:rsidP="00D37F65">
            <w:pPr>
              <w:spacing w:line="360" w:lineRule="exact"/>
              <w:rPr>
                <w:rFonts w:ascii="仿宋_GB2312" w:eastAsia="仿宋_GB2312" w:hAnsi="宋体" w:cs="宋体"/>
                <w:color w:val="000000"/>
                <w:sz w:val="24"/>
              </w:rPr>
            </w:pPr>
            <w:r>
              <w:rPr>
                <w:rFonts w:ascii="仿宋_GB2312" w:eastAsia="仿宋_GB2312" w:hAnsi="宋体" w:cs="宋体" w:hint="eastAsia"/>
                <w:color w:val="000000"/>
                <w:sz w:val="24"/>
              </w:rPr>
              <w:t>秦岭北麓徐香猕猴桃产业化关键技术集成与示范推广</w:t>
            </w:r>
          </w:p>
        </w:tc>
        <w:tc>
          <w:tcPr>
            <w:tcW w:w="581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A767A9" w:rsidRPr="00A767A9" w:rsidRDefault="00A767A9" w:rsidP="005A24AD">
            <w:pPr>
              <w:spacing w:line="360" w:lineRule="exact"/>
              <w:ind w:firstLineChars="200" w:firstLine="480"/>
              <w:rPr>
                <w:rFonts w:ascii="仿宋_GB2312" w:eastAsia="仿宋_GB2312" w:hAnsi="宋体" w:cs="宋体" w:hint="eastAsia"/>
                <w:color w:val="000000"/>
                <w:sz w:val="24"/>
              </w:rPr>
            </w:pPr>
            <w:r w:rsidRPr="00A767A9">
              <w:rPr>
                <w:rFonts w:ascii="仿宋_GB2312" w:eastAsia="仿宋_GB2312" w:hAnsi="宋体" w:cs="宋体" w:hint="eastAsia"/>
                <w:color w:val="000000"/>
                <w:sz w:val="24"/>
              </w:rPr>
              <w:t>项目于2016-2020年期间，在陕西省农业（和农村）厅“陕西省现代猕猴桃产业技术体系建设”等项目支持下，西北农林科技大学牵头，与陕西猕猴桃主产区-秦岭北麓有关市县农技推广部门协同组织实施完成</w:t>
            </w:r>
            <w:r w:rsidR="0080593A">
              <w:rPr>
                <w:rFonts w:ascii="仿宋_GB2312" w:eastAsia="仿宋_GB2312" w:hAnsi="宋体" w:cs="宋体" w:hint="eastAsia"/>
                <w:color w:val="000000"/>
                <w:sz w:val="24"/>
              </w:rPr>
              <w:t>，取得了良好的成效</w:t>
            </w:r>
            <w:r w:rsidRPr="00A767A9">
              <w:rPr>
                <w:rFonts w:ascii="仿宋_GB2312" w:eastAsia="仿宋_GB2312" w:hAnsi="宋体" w:cs="宋体" w:hint="eastAsia"/>
                <w:color w:val="000000"/>
                <w:sz w:val="24"/>
              </w:rPr>
              <w:t>。</w:t>
            </w:r>
          </w:p>
          <w:p w:rsidR="0080593A" w:rsidRPr="0080593A" w:rsidRDefault="0080593A" w:rsidP="005A24AD">
            <w:pPr>
              <w:spacing w:line="360" w:lineRule="exact"/>
              <w:ind w:firstLineChars="200" w:firstLine="480"/>
              <w:rPr>
                <w:rFonts w:ascii="仿宋_GB2312" w:eastAsia="仿宋_GB2312" w:hAnsi="宋体" w:cs="宋体" w:hint="eastAsia"/>
                <w:color w:val="000000"/>
                <w:sz w:val="24"/>
              </w:rPr>
            </w:pPr>
            <w:r w:rsidRPr="0080593A">
              <w:rPr>
                <w:rFonts w:ascii="仿宋_GB2312" w:eastAsia="仿宋_GB2312" w:hAnsi="宋体" w:cs="宋体" w:hint="eastAsia"/>
                <w:color w:val="000000"/>
                <w:sz w:val="24"/>
              </w:rPr>
              <w:t>1、继‘秦美’‘海沃德’之后，评价并筛选出了更加适宜陕西主产区并且具有市场竞争优势的‘徐香’猕猴桃。‘徐香’作为秦岭北麓猕猴桃主栽品种的确立，在对其生物学特性及其陕西地理气候条件适宜性研究的基础上，就‘徐香’猕猴桃配套产业化关键技术的集成与示范推广，从而奠定了陕西猕猴桃在全国猕猴桃规模和效益上</w:t>
            </w:r>
            <w:r>
              <w:rPr>
                <w:rFonts w:ascii="仿宋_GB2312" w:eastAsia="仿宋_GB2312" w:hAnsi="宋体" w:cs="宋体" w:hint="eastAsia"/>
                <w:color w:val="000000"/>
                <w:sz w:val="24"/>
              </w:rPr>
              <w:t>均处于</w:t>
            </w:r>
            <w:r w:rsidRPr="0080593A">
              <w:rPr>
                <w:rFonts w:ascii="仿宋_GB2312" w:eastAsia="仿宋_GB2312" w:hAnsi="宋体" w:cs="宋体" w:hint="eastAsia"/>
                <w:color w:val="000000"/>
                <w:sz w:val="24"/>
              </w:rPr>
              <w:t>绝对竞争优势的地位。</w:t>
            </w:r>
          </w:p>
          <w:p w:rsidR="0080593A" w:rsidRPr="0080593A" w:rsidRDefault="0080593A" w:rsidP="005A24AD">
            <w:pPr>
              <w:spacing w:line="360" w:lineRule="exact"/>
              <w:ind w:firstLineChars="200" w:firstLine="480"/>
              <w:rPr>
                <w:rFonts w:ascii="仿宋_GB2312" w:eastAsia="仿宋_GB2312" w:hAnsi="宋体" w:cs="宋体" w:hint="eastAsia"/>
                <w:color w:val="000000"/>
                <w:sz w:val="24"/>
              </w:rPr>
            </w:pPr>
            <w:r w:rsidRPr="0080593A">
              <w:rPr>
                <w:rFonts w:ascii="仿宋_GB2312" w:eastAsia="仿宋_GB2312" w:hAnsi="宋体" w:cs="宋体" w:hint="eastAsia"/>
                <w:color w:val="000000"/>
                <w:sz w:val="24"/>
              </w:rPr>
              <w:t>2、创新性研究了徐香猕猴桃4项关键新技术</w:t>
            </w:r>
            <w:r>
              <w:rPr>
                <w:rFonts w:ascii="仿宋_GB2312" w:eastAsia="仿宋_GB2312" w:hAnsi="宋体" w:cs="宋体" w:hint="eastAsia"/>
                <w:color w:val="000000"/>
                <w:sz w:val="24"/>
              </w:rPr>
              <w:t>：</w:t>
            </w:r>
            <w:r w:rsidRPr="0080593A">
              <w:rPr>
                <w:rFonts w:ascii="仿宋_GB2312" w:eastAsia="仿宋_GB2312" w:hAnsi="宋体" w:cs="宋体" w:hint="eastAsia"/>
                <w:color w:val="000000"/>
                <w:sz w:val="24"/>
              </w:rPr>
              <w:t>（1）“通直主干、降低主蔓、外控内促”为主的水平棚架整形修剪技术（2）精量化充分授粉技术（3）</w:t>
            </w:r>
            <w:proofErr w:type="gramStart"/>
            <w:r w:rsidRPr="0080593A">
              <w:rPr>
                <w:rFonts w:ascii="仿宋_GB2312" w:eastAsia="仿宋_GB2312" w:hAnsi="宋体" w:cs="宋体" w:hint="eastAsia"/>
                <w:color w:val="000000"/>
                <w:sz w:val="24"/>
              </w:rPr>
              <w:t>清洁有</w:t>
            </w:r>
            <w:proofErr w:type="gramEnd"/>
            <w:r w:rsidRPr="0080593A">
              <w:rPr>
                <w:rFonts w:ascii="仿宋_GB2312" w:eastAsia="仿宋_GB2312" w:hAnsi="宋体" w:cs="宋体" w:hint="eastAsia"/>
                <w:color w:val="000000"/>
                <w:sz w:val="24"/>
              </w:rPr>
              <w:t>机化高效施肥技术（4）低温冻害预警与防控技术。有效地解决了徐香猕猴桃在秦岭北麓存在的结果外移、花粉直感、</w:t>
            </w:r>
            <w:r w:rsidRPr="0080593A">
              <w:rPr>
                <w:rFonts w:ascii="仿宋_GB2312" w:eastAsia="仿宋_GB2312" w:hAnsi="宋体" w:cs="宋体" w:hint="eastAsia"/>
                <w:color w:val="000000"/>
                <w:sz w:val="24"/>
              </w:rPr>
              <w:lastRenderedPageBreak/>
              <w:t>老产区果园肥力下降、抗寒冷</w:t>
            </w:r>
            <w:r>
              <w:rPr>
                <w:rFonts w:ascii="仿宋_GB2312" w:eastAsia="仿宋_GB2312" w:hAnsi="宋体" w:cs="宋体" w:hint="eastAsia"/>
                <w:color w:val="000000"/>
                <w:sz w:val="24"/>
              </w:rPr>
              <w:t>、</w:t>
            </w:r>
            <w:r w:rsidRPr="0080593A">
              <w:rPr>
                <w:rFonts w:ascii="仿宋_GB2312" w:eastAsia="仿宋_GB2312" w:hAnsi="宋体" w:cs="宋体" w:hint="eastAsia"/>
                <w:color w:val="000000"/>
                <w:sz w:val="24"/>
              </w:rPr>
              <w:t>冻害</w:t>
            </w:r>
            <w:r>
              <w:rPr>
                <w:rFonts w:ascii="仿宋_GB2312" w:eastAsia="仿宋_GB2312" w:hAnsi="宋体" w:cs="宋体" w:hint="eastAsia"/>
                <w:color w:val="000000"/>
                <w:sz w:val="24"/>
              </w:rPr>
              <w:t>能力</w:t>
            </w:r>
            <w:r w:rsidRPr="0080593A">
              <w:rPr>
                <w:rFonts w:ascii="仿宋_GB2312" w:eastAsia="仿宋_GB2312" w:hAnsi="宋体" w:cs="宋体" w:hint="eastAsia"/>
                <w:color w:val="000000"/>
                <w:sz w:val="24"/>
              </w:rPr>
              <w:t>差等关键技术问题。</w:t>
            </w:r>
          </w:p>
          <w:p w:rsidR="0080593A" w:rsidRPr="0080593A" w:rsidRDefault="0080593A" w:rsidP="005A24AD">
            <w:pPr>
              <w:spacing w:line="360" w:lineRule="exact"/>
              <w:ind w:firstLineChars="200" w:firstLine="480"/>
              <w:rPr>
                <w:rFonts w:ascii="仿宋_GB2312" w:eastAsia="仿宋_GB2312" w:hAnsi="宋体" w:cs="宋体" w:hint="eastAsia"/>
                <w:color w:val="000000"/>
                <w:sz w:val="24"/>
              </w:rPr>
            </w:pPr>
            <w:r>
              <w:rPr>
                <w:rFonts w:ascii="仿宋_GB2312" w:eastAsia="仿宋_GB2312" w:hAnsi="宋体" w:cs="宋体" w:hint="eastAsia"/>
                <w:color w:val="000000"/>
                <w:sz w:val="24"/>
              </w:rPr>
              <w:t>3</w:t>
            </w:r>
            <w:r w:rsidRPr="0080593A">
              <w:rPr>
                <w:rFonts w:ascii="仿宋_GB2312" w:eastAsia="仿宋_GB2312" w:hAnsi="宋体" w:cs="宋体" w:hint="eastAsia"/>
                <w:color w:val="000000"/>
                <w:sz w:val="24"/>
              </w:rPr>
              <w:t>、集成了秦岭北麓徐香猕猴桃产业化“4+N”关键技术，形成了《徐香猕猴桃优质高效栽培技术规程》、《陕西省猕猴桃综合体》等技术标准和规范（程），为全省乃至全国猕猴桃标准化高质量生产提供了技术依据。</w:t>
            </w:r>
          </w:p>
          <w:p w:rsidR="0080593A" w:rsidRPr="0080593A" w:rsidRDefault="0080593A" w:rsidP="005A24AD">
            <w:pPr>
              <w:spacing w:line="360" w:lineRule="exact"/>
              <w:ind w:firstLineChars="200" w:firstLine="480"/>
              <w:rPr>
                <w:rFonts w:ascii="仿宋_GB2312" w:eastAsia="仿宋_GB2312" w:hAnsi="宋体" w:cs="宋体" w:hint="eastAsia"/>
                <w:color w:val="000000"/>
                <w:sz w:val="24"/>
              </w:rPr>
            </w:pPr>
            <w:r>
              <w:rPr>
                <w:rFonts w:ascii="仿宋_GB2312" w:eastAsia="仿宋_GB2312" w:hAnsi="宋体" w:cs="宋体" w:hint="eastAsia"/>
                <w:color w:val="000000"/>
                <w:sz w:val="24"/>
              </w:rPr>
              <w:t>4</w:t>
            </w:r>
            <w:r w:rsidRPr="0080593A">
              <w:rPr>
                <w:rFonts w:ascii="仿宋_GB2312" w:eastAsia="仿宋_GB2312" w:hAnsi="宋体" w:cs="宋体" w:hint="eastAsia"/>
                <w:color w:val="000000"/>
                <w:sz w:val="24"/>
              </w:rPr>
              <w:t>、构建了以现代产业体系为纽带、大学试验站为依托、试验站专家和地方农技推广人员为骨干的协作攻关产业关键技术问题的“1+2+2+N”</w:t>
            </w:r>
            <w:r>
              <w:rPr>
                <w:rFonts w:ascii="仿宋_GB2312" w:eastAsia="仿宋_GB2312" w:hAnsi="宋体" w:cs="宋体" w:hint="eastAsia"/>
                <w:color w:val="000000"/>
                <w:sz w:val="24"/>
              </w:rPr>
              <w:t>推广新模式，打通了从技术理论到田间实践的推广最后一公里的难题。</w:t>
            </w:r>
          </w:p>
          <w:p w:rsidR="0080593A" w:rsidRPr="0080593A" w:rsidRDefault="0080593A" w:rsidP="005A24AD">
            <w:pPr>
              <w:spacing w:line="360" w:lineRule="exact"/>
              <w:ind w:firstLineChars="200" w:firstLine="480"/>
              <w:rPr>
                <w:rFonts w:ascii="仿宋_GB2312" w:eastAsia="仿宋_GB2312" w:hAnsi="宋体" w:cs="宋体" w:hint="eastAsia"/>
                <w:color w:val="000000"/>
                <w:sz w:val="24"/>
              </w:rPr>
            </w:pPr>
            <w:r>
              <w:rPr>
                <w:rFonts w:ascii="仿宋_GB2312" w:eastAsia="仿宋_GB2312" w:hAnsi="宋体" w:cs="宋体" w:hint="eastAsia"/>
                <w:color w:val="000000"/>
                <w:sz w:val="24"/>
              </w:rPr>
              <w:t>5</w:t>
            </w:r>
            <w:r w:rsidRPr="0080593A">
              <w:rPr>
                <w:rFonts w:ascii="仿宋_GB2312" w:eastAsia="仿宋_GB2312" w:hAnsi="宋体" w:cs="宋体" w:hint="eastAsia"/>
                <w:color w:val="000000"/>
                <w:sz w:val="24"/>
              </w:rPr>
              <w:t>、项目发表徐香猕猴桃科技论文22篇，总结编写猕猴桃培训教材6部，获得国家专利6项，形成技术规范（程）8个。在秦岭北麓5年（2016-2020年）累计推广面积213.46万亩，单位规模新增纯收益1656.69元，总经济效益21.97亿元，取得了显著的经济、社会和生态效益。</w:t>
            </w:r>
          </w:p>
          <w:p w:rsidR="00475947" w:rsidRDefault="0080593A" w:rsidP="005A24AD">
            <w:pPr>
              <w:spacing w:line="360" w:lineRule="exact"/>
              <w:ind w:firstLineChars="200" w:firstLine="480"/>
              <w:rPr>
                <w:rFonts w:ascii="仿宋_GB2312" w:eastAsia="仿宋_GB2312" w:hAnsi="宋体" w:cs="宋体"/>
                <w:color w:val="000000"/>
                <w:sz w:val="24"/>
              </w:rPr>
            </w:pPr>
            <w:r w:rsidRPr="0080593A">
              <w:rPr>
                <w:rFonts w:ascii="仿宋_GB2312" w:eastAsia="仿宋_GB2312" w:hAnsi="宋体" w:cs="宋体" w:hint="eastAsia"/>
                <w:color w:val="000000"/>
                <w:sz w:val="24"/>
              </w:rPr>
              <w:t>项目成果的推广应用，确立了继‘秦美’‘海沃德’之后，筛选出更加具有竞争优势的‘徐香’猕猴桃，并且解决了秦岭北麓徐香猕猴桃“卡脖子”的关键瓶颈问题，带动了全省乃至全国猕猴桃产业的持续发展，在农民致富的道路上及脱贫攻坚、乡村振兴等国家战略实施中发挥了非常重要的作用。</w:t>
            </w:r>
          </w:p>
        </w:tc>
        <w:tc>
          <w:tcPr>
            <w:tcW w:w="241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67A9" w:rsidRPr="0080593A" w:rsidRDefault="00A767A9" w:rsidP="0080593A">
            <w:pPr>
              <w:spacing w:line="360" w:lineRule="exact"/>
              <w:rPr>
                <w:rFonts w:ascii="仿宋_GB2312" w:eastAsia="仿宋_GB2312" w:hAnsi="宋体" w:cs="宋体" w:hint="eastAsia"/>
                <w:color w:val="000000"/>
                <w:sz w:val="24"/>
              </w:rPr>
            </w:pPr>
            <w:r>
              <w:rPr>
                <w:rFonts w:ascii="仿宋_GB2312" w:eastAsia="仿宋_GB2312" w:hAnsi="宋体" w:cs="宋体" w:hint="eastAsia"/>
                <w:color w:val="000000"/>
                <w:szCs w:val="21"/>
              </w:rPr>
              <w:lastRenderedPageBreak/>
              <w:t>1.</w:t>
            </w:r>
            <w:r w:rsidRPr="00A767A9">
              <w:rPr>
                <w:rFonts w:ascii="仿宋_GB2312" w:eastAsia="仿宋_GB2312" w:hAnsi="宋体" w:cs="宋体" w:hint="eastAsia"/>
                <w:color w:val="000000"/>
                <w:szCs w:val="21"/>
              </w:rPr>
              <w:t>西北</w:t>
            </w:r>
            <w:r w:rsidRPr="0080593A">
              <w:rPr>
                <w:rFonts w:ascii="仿宋_GB2312" w:eastAsia="仿宋_GB2312" w:hAnsi="宋体" w:cs="宋体" w:hint="eastAsia"/>
                <w:color w:val="000000"/>
                <w:sz w:val="24"/>
              </w:rPr>
              <w:t>农林科技大学</w:t>
            </w:r>
          </w:p>
          <w:p w:rsidR="00A767A9" w:rsidRPr="0080593A" w:rsidRDefault="00A767A9" w:rsidP="0080593A">
            <w:pPr>
              <w:spacing w:line="360" w:lineRule="exact"/>
              <w:rPr>
                <w:rFonts w:ascii="仿宋_GB2312" w:eastAsia="仿宋_GB2312" w:hAnsi="宋体" w:cs="宋体" w:hint="eastAsia"/>
                <w:color w:val="000000"/>
                <w:sz w:val="24"/>
              </w:rPr>
            </w:pPr>
            <w:r w:rsidRPr="0080593A">
              <w:rPr>
                <w:rFonts w:ascii="仿宋_GB2312" w:eastAsia="仿宋_GB2312" w:hAnsi="宋体" w:cs="宋体" w:hint="eastAsia"/>
                <w:color w:val="000000"/>
                <w:sz w:val="24"/>
              </w:rPr>
              <w:t>2.眉县果业技术推广服务中心</w:t>
            </w:r>
          </w:p>
          <w:p w:rsidR="00A767A9" w:rsidRPr="0080593A" w:rsidRDefault="00A767A9" w:rsidP="0080593A">
            <w:pPr>
              <w:spacing w:line="360" w:lineRule="exact"/>
              <w:rPr>
                <w:rFonts w:ascii="仿宋_GB2312" w:eastAsia="仿宋_GB2312" w:hAnsi="宋体" w:cs="宋体" w:hint="eastAsia"/>
                <w:color w:val="000000"/>
                <w:sz w:val="24"/>
              </w:rPr>
            </w:pPr>
            <w:r w:rsidRPr="0080593A">
              <w:rPr>
                <w:rFonts w:ascii="仿宋_GB2312" w:eastAsia="仿宋_GB2312" w:hAnsi="宋体" w:cs="宋体" w:hint="eastAsia"/>
                <w:color w:val="000000"/>
                <w:sz w:val="24"/>
              </w:rPr>
              <w:t>3.宝鸡市蚕桑园艺工作站</w:t>
            </w:r>
          </w:p>
          <w:p w:rsidR="00A767A9" w:rsidRPr="0080593A" w:rsidRDefault="00A767A9" w:rsidP="0080593A">
            <w:pPr>
              <w:spacing w:line="360" w:lineRule="exact"/>
              <w:rPr>
                <w:rFonts w:ascii="仿宋_GB2312" w:eastAsia="仿宋_GB2312" w:hAnsi="宋体" w:cs="宋体" w:hint="eastAsia"/>
                <w:color w:val="000000"/>
                <w:sz w:val="24"/>
              </w:rPr>
            </w:pPr>
            <w:r w:rsidRPr="0080593A">
              <w:rPr>
                <w:rFonts w:ascii="仿宋_GB2312" w:eastAsia="仿宋_GB2312" w:hAnsi="宋体" w:cs="宋体" w:hint="eastAsia"/>
                <w:color w:val="000000"/>
                <w:sz w:val="24"/>
              </w:rPr>
              <w:t>4.周至</w:t>
            </w:r>
            <w:proofErr w:type="gramStart"/>
            <w:r w:rsidRPr="0080593A">
              <w:rPr>
                <w:rFonts w:ascii="仿宋_GB2312" w:eastAsia="仿宋_GB2312" w:hAnsi="宋体" w:cs="宋体" w:hint="eastAsia"/>
                <w:color w:val="000000"/>
                <w:sz w:val="24"/>
              </w:rPr>
              <w:t>县特色</w:t>
            </w:r>
            <w:proofErr w:type="gramEnd"/>
            <w:r w:rsidRPr="0080593A">
              <w:rPr>
                <w:rFonts w:ascii="仿宋_GB2312" w:eastAsia="仿宋_GB2312" w:hAnsi="宋体" w:cs="宋体" w:hint="eastAsia"/>
                <w:color w:val="000000"/>
                <w:sz w:val="24"/>
              </w:rPr>
              <w:t>产业发展服务中心</w:t>
            </w:r>
          </w:p>
          <w:p w:rsidR="00475947" w:rsidRDefault="00A767A9" w:rsidP="0080593A">
            <w:pPr>
              <w:spacing w:line="360" w:lineRule="exact"/>
              <w:rPr>
                <w:rFonts w:ascii="仿宋_GB2312" w:eastAsia="仿宋_GB2312" w:hAnsi="宋体" w:cs="宋体"/>
                <w:color w:val="000000"/>
                <w:szCs w:val="21"/>
              </w:rPr>
            </w:pPr>
            <w:r w:rsidRPr="0080593A">
              <w:rPr>
                <w:rFonts w:ascii="仿宋_GB2312" w:eastAsia="仿宋_GB2312" w:hAnsi="宋体" w:cs="宋体" w:hint="eastAsia"/>
                <w:color w:val="000000"/>
                <w:sz w:val="24"/>
              </w:rPr>
              <w:t>5.临渭区现代农业开发有限责任公司</w:t>
            </w:r>
          </w:p>
        </w:tc>
        <w:tc>
          <w:tcPr>
            <w:tcW w:w="2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5947" w:rsidRPr="00D37F65" w:rsidRDefault="00D37F65" w:rsidP="00475947">
            <w:pPr>
              <w:rPr>
                <w:rFonts w:ascii="仿宋_GB2312" w:eastAsia="仿宋_GB2312" w:hAnsi="宋体" w:cs="宋体"/>
                <w:color w:val="000000"/>
                <w:sz w:val="24"/>
                <w:szCs w:val="24"/>
              </w:rPr>
            </w:pPr>
            <w:r w:rsidRPr="00D37F65">
              <w:rPr>
                <w:rFonts w:ascii="仿宋_GB2312" w:eastAsia="仿宋_GB2312" w:hAnsi="宋体" w:cs="宋体" w:hint="eastAsia"/>
                <w:color w:val="000000"/>
                <w:sz w:val="24"/>
                <w:szCs w:val="24"/>
              </w:rPr>
              <w:t>刘占德，</w:t>
            </w:r>
            <w:proofErr w:type="gramStart"/>
            <w:r w:rsidRPr="00D37F65">
              <w:rPr>
                <w:rFonts w:ascii="仿宋_GB2312" w:eastAsia="仿宋_GB2312" w:hAnsi="宋体" w:cs="宋体" w:hint="eastAsia"/>
                <w:color w:val="000000"/>
                <w:sz w:val="24"/>
                <w:szCs w:val="24"/>
              </w:rPr>
              <w:t>姚</w:t>
            </w:r>
            <w:proofErr w:type="gramEnd"/>
            <w:r w:rsidRPr="00D37F65">
              <w:rPr>
                <w:rFonts w:ascii="仿宋_GB2312" w:eastAsia="仿宋_GB2312" w:hAnsi="宋体" w:cs="宋体" w:hint="eastAsia"/>
                <w:color w:val="000000"/>
                <w:sz w:val="24"/>
                <w:szCs w:val="24"/>
              </w:rPr>
              <w:t>春潮，赵英杰，李建军，</w:t>
            </w:r>
            <w:proofErr w:type="gramStart"/>
            <w:r w:rsidRPr="00D37F65">
              <w:rPr>
                <w:rFonts w:ascii="仿宋_GB2312" w:eastAsia="仿宋_GB2312" w:hAnsi="宋体" w:cs="宋体" w:hint="eastAsia"/>
                <w:color w:val="000000"/>
                <w:sz w:val="24"/>
                <w:szCs w:val="24"/>
              </w:rPr>
              <w:t>邱</w:t>
            </w:r>
            <w:proofErr w:type="gramEnd"/>
            <w:r w:rsidRPr="00D37F65">
              <w:rPr>
                <w:rFonts w:ascii="仿宋_GB2312" w:eastAsia="仿宋_GB2312" w:hAnsi="宋体" w:cs="宋体" w:hint="eastAsia"/>
                <w:color w:val="000000"/>
                <w:sz w:val="24"/>
                <w:szCs w:val="24"/>
              </w:rPr>
              <w:t xml:space="preserve">  琳，周攀峰，牛卫兵，刘艳飞，牛雨佳，</w:t>
            </w:r>
            <w:proofErr w:type="gramStart"/>
            <w:r w:rsidRPr="00D37F65">
              <w:rPr>
                <w:rFonts w:ascii="仿宋_GB2312" w:eastAsia="仿宋_GB2312" w:hAnsi="宋体" w:cs="宋体" w:hint="eastAsia"/>
                <w:color w:val="000000"/>
                <w:sz w:val="24"/>
                <w:szCs w:val="24"/>
              </w:rPr>
              <w:t>候满伟</w:t>
            </w:r>
            <w:proofErr w:type="gramEnd"/>
            <w:r w:rsidRPr="00D37F65">
              <w:rPr>
                <w:rFonts w:ascii="仿宋_GB2312" w:eastAsia="仿宋_GB2312" w:hAnsi="宋体" w:cs="宋体" w:hint="eastAsia"/>
                <w:color w:val="000000"/>
                <w:sz w:val="24"/>
                <w:szCs w:val="24"/>
              </w:rPr>
              <w:t>，贺浩浩，杨开宝，</w:t>
            </w:r>
            <w:proofErr w:type="gramStart"/>
            <w:r w:rsidRPr="00D37F65">
              <w:rPr>
                <w:rFonts w:ascii="仿宋_GB2312" w:eastAsia="仿宋_GB2312" w:hAnsi="宋体" w:cs="宋体" w:hint="eastAsia"/>
                <w:color w:val="000000"/>
                <w:sz w:val="24"/>
                <w:szCs w:val="24"/>
              </w:rPr>
              <w:t>邓</w:t>
            </w:r>
            <w:proofErr w:type="gramEnd"/>
            <w:r w:rsidRPr="00D37F65">
              <w:rPr>
                <w:rFonts w:ascii="仿宋_GB2312" w:eastAsia="仿宋_GB2312" w:hAnsi="宋体" w:cs="宋体" w:hint="eastAsia"/>
                <w:color w:val="000000"/>
                <w:sz w:val="24"/>
                <w:szCs w:val="24"/>
              </w:rPr>
              <w:t>丰产，石复习，刘  伟，郁俊谊，刘存寿，安成立，赵晓伟，朱心刚，吴  涛，车小娟，屈学农，冉桂琴，刘  瑞，王韦骁，权丽春，刘长瑞，宣世荣，高志雄</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75947" w:rsidRDefault="00A767A9" w:rsidP="00475947">
            <w:pPr>
              <w:jc w:val="center"/>
              <w:rPr>
                <w:rFonts w:ascii="仿宋_GB2312" w:eastAsia="仿宋_GB2312" w:hAnsi="宋体" w:cs="宋体"/>
                <w:color w:val="000000"/>
                <w:sz w:val="24"/>
              </w:rPr>
            </w:pPr>
            <w:r w:rsidRPr="00A767A9">
              <w:rPr>
                <w:rFonts w:ascii="仿宋_GB2312" w:eastAsia="仿宋_GB2312" w:hAnsi="宋体" w:cs="宋体" w:hint="eastAsia"/>
                <w:color w:val="000000"/>
                <w:sz w:val="24"/>
              </w:rPr>
              <w:t>农业农村</w:t>
            </w:r>
          </w:p>
        </w:tc>
        <w:tc>
          <w:tcPr>
            <w:tcW w:w="850" w:type="dxa"/>
            <w:tcBorders>
              <w:top w:val="single" w:sz="4" w:space="0" w:color="000000"/>
              <w:left w:val="single" w:sz="4" w:space="0" w:color="000000"/>
              <w:bottom w:val="single" w:sz="4" w:space="0" w:color="000000"/>
              <w:right w:val="single" w:sz="4" w:space="0" w:color="000000"/>
            </w:tcBorders>
            <w:vAlign w:val="center"/>
          </w:tcPr>
          <w:p w:rsidR="00475947" w:rsidRDefault="00A767A9" w:rsidP="00A767A9">
            <w:pPr>
              <w:jc w:val="center"/>
              <w:rPr>
                <w:rFonts w:ascii="仿宋_GB2312" w:eastAsia="仿宋_GB2312" w:hAnsi="宋体" w:cs="宋体"/>
                <w:color w:val="000000"/>
                <w:sz w:val="24"/>
              </w:rPr>
            </w:pPr>
            <w:bookmarkStart w:id="0" w:name="_GoBack"/>
            <w:bookmarkEnd w:id="0"/>
            <w:r>
              <w:rPr>
                <w:rFonts w:ascii="仿宋_GB2312" w:eastAsia="仿宋_GB2312" w:hAnsi="宋体" w:cs="宋体" w:hint="eastAsia"/>
                <w:color w:val="000000"/>
                <w:sz w:val="24"/>
              </w:rPr>
              <w:t>一等</w:t>
            </w:r>
          </w:p>
        </w:tc>
      </w:tr>
    </w:tbl>
    <w:p w:rsidR="00BD7ACB" w:rsidRPr="00D70E8E" w:rsidRDefault="00BD7ACB"/>
    <w:sectPr w:rsidR="00BD7ACB" w:rsidRPr="00D70E8E" w:rsidSect="00D70E8E">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29F2" w:rsidRDefault="00C029F2" w:rsidP="00D70E8E">
      <w:r>
        <w:separator/>
      </w:r>
    </w:p>
  </w:endnote>
  <w:endnote w:type="continuationSeparator" w:id="0">
    <w:p w:rsidR="00C029F2" w:rsidRDefault="00C029F2" w:rsidP="00D70E8E">
      <w:r>
        <w:continuationSeparator/>
      </w:r>
    </w:p>
  </w:endnote>
</w:endnotes>
</file>

<file path=word/fontTable.xml><?xml version="1.0" encoding="utf-8"?>
<w:fonts xmlns:r="http://schemas.openxmlformats.org/officeDocument/2006/relationships" xmlns:w="http://schemas.openxmlformats.org/wordprocessingml/2006/main">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1" w:usb1="080E0000" w:usb2="00000000" w:usb3="00000000" w:csb0="00040000" w:csb1="00000000"/>
  </w:font>
  <w:font w:name="等线 Light">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29F2" w:rsidRDefault="00C029F2" w:rsidP="00D70E8E">
      <w:r>
        <w:separator/>
      </w:r>
    </w:p>
  </w:footnote>
  <w:footnote w:type="continuationSeparator" w:id="0">
    <w:p w:rsidR="00C029F2" w:rsidRDefault="00C029F2" w:rsidP="00D70E8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D71E2"/>
    <w:rsid w:val="000470D7"/>
    <w:rsid w:val="000A63F2"/>
    <w:rsid w:val="000D18CA"/>
    <w:rsid w:val="00475947"/>
    <w:rsid w:val="00573E2F"/>
    <w:rsid w:val="005A24AD"/>
    <w:rsid w:val="0067450F"/>
    <w:rsid w:val="0080593A"/>
    <w:rsid w:val="008F5DD7"/>
    <w:rsid w:val="00A767A9"/>
    <w:rsid w:val="00B52C90"/>
    <w:rsid w:val="00BD7ACB"/>
    <w:rsid w:val="00C029F2"/>
    <w:rsid w:val="00CD71E2"/>
    <w:rsid w:val="00D37F65"/>
    <w:rsid w:val="00D50610"/>
    <w:rsid w:val="00D70E8E"/>
    <w:rsid w:val="00D82C92"/>
    <w:rsid w:val="00E45349"/>
    <w:rsid w:val="00EB4E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E8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0E8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70E8E"/>
    <w:rPr>
      <w:sz w:val="18"/>
      <w:szCs w:val="18"/>
    </w:rPr>
  </w:style>
  <w:style w:type="paragraph" w:styleId="a4">
    <w:name w:val="footer"/>
    <w:basedOn w:val="a"/>
    <w:link w:val="Char0"/>
    <w:uiPriority w:val="99"/>
    <w:unhideWhenUsed/>
    <w:rsid w:val="00D70E8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70E8E"/>
    <w:rPr>
      <w:sz w:val="18"/>
      <w:szCs w:val="18"/>
    </w:rPr>
  </w:style>
  <w:style w:type="paragraph" w:styleId="a5">
    <w:name w:val="Normal Indent"/>
    <w:basedOn w:val="a"/>
    <w:uiPriority w:val="99"/>
    <w:unhideWhenUsed/>
    <w:qFormat/>
    <w:rsid w:val="00D70E8E"/>
    <w:pPr>
      <w:spacing w:line="560" w:lineRule="exact"/>
      <w:ind w:firstLineChars="200" w:firstLine="420"/>
    </w:pPr>
    <w:rPr>
      <w:rFonts w:ascii="仿宋_GB2312" w:eastAsia="仿宋_GB2312" w:hint="eastAsia"/>
      <w:sz w:val="32"/>
      <w:szCs w:val="3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203</TotalTime>
  <Pages>2</Pages>
  <Words>182</Words>
  <Characters>1040</Characters>
  <Application>Microsoft Office Word</Application>
  <DocSecurity>0</DocSecurity>
  <Lines>8</Lines>
  <Paragraphs>2</Paragraphs>
  <ScaleCrop>false</ScaleCrop>
  <Company/>
  <LinksUpToDate>false</LinksUpToDate>
  <CharactersWithSpaces>1220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WIN8</cp:lastModifiedBy>
  <cp:revision>11</cp:revision>
  <dcterms:created xsi:type="dcterms:W3CDTF">2021-09-23T08:36:00Z</dcterms:created>
  <dcterms:modified xsi:type="dcterms:W3CDTF">2021-09-23T12:23:00Z</dcterms:modified>
</cp:coreProperties>
</file>