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892" w:type="dxa"/>
        <w:tblInd w:w="-5" w:type="dxa"/>
        <w:tblLayout w:type="fixed"/>
        <w:tblCellMar>
          <w:left w:w="0" w:type="dxa"/>
          <w:right w:w="0" w:type="dxa"/>
        </w:tblCellMar>
        <w:tblLook w:val="0000" w:firstRow="0" w:lastRow="0" w:firstColumn="0" w:lastColumn="0" w:noHBand="0" w:noVBand="0"/>
      </w:tblPr>
      <w:tblGrid>
        <w:gridCol w:w="1423"/>
        <w:gridCol w:w="5827"/>
        <w:gridCol w:w="2126"/>
        <w:gridCol w:w="2693"/>
        <w:gridCol w:w="1134"/>
        <w:gridCol w:w="689"/>
      </w:tblGrid>
      <w:tr w:rsidR="00475947" w:rsidTr="008D0CAF">
        <w:trPr>
          <w:trHeight w:val="20"/>
        </w:trPr>
        <w:tc>
          <w:tcPr>
            <w:tcW w:w="14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rPr>
              <w:t>项目名称</w:t>
            </w:r>
          </w:p>
        </w:tc>
        <w:tc>
          <w:tcPr>
            <w:tcW w:w="58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sz w:val="28"/>
              </w:rPr>
            </w:pPr>
            <w:r>
              <w:rPr>
                <w:rFonts w:ascii="黑体" w:eastAsia="黑体" w:hAnsi="黑体"/>
                <w:sz w:val="28"/>
              </w:rPr>
              <w:t>内容摘要</w:t>
            </w:r>
          </w:p>
          <w:p w:rsidR="00475947" w:rsidRDefault="00475947" w:rsidP="00EB0365">
            <w:pPr>
              <w:widowControl/>
              <w:spacing w:line="340" w:lineRule="exact"/>
              <w:jc w:val="center"/>
              <w:textAlignment w:val="center"/>
              <w:rPr>
                <w:rFonts w:ascii="黑体" w:eastAsia="黑体" w:hAnsi="黑体" w:cs="黑体"/>
                <w:color w:val="000000"/>
                <w:sz w:val="24"/>
              </w:rPr>
            </w:pPr>
            <w:r>
              <w:rPr>
                <w:rFonts w:ascii="楷体_GB2312" w:eastAsia="楷体_GB2312" w:hint="eastAsia"/>
                <w:sz w:val="28"/>
              </w:rPr>
              <w:t>（</w:t>
            </w:r>
            <w:r w:rsidRPr="000A63F2">
              <w:rPr>
                <w:rFonts w:ascii="黑体" w:eastAsia="黑体" w:hAnsi="黑体" w:hint="eastAsia"/>
                <w:szCs w:val="21"/>
              </w:rPr>
              <w:t>包括项目的主要成果，采用的技术措施、组织措施、推广模式，取得的经济、社会、生态效益等</w:t>
            </w:r>
            <w:r>
              <w:rPr>
                <w:rFonts w:ascii="黑体" w:eastAsia="黑体" w:hAnsi="黑体" w:hint="eastAsia"/>
                <w:szCs w:val="21"/>
              </w:rPr>
              <w:t>，</w:t>
            </w:r>
            <w:r w:rsidRPr="000A63F2">
              <w:rPr>
                <w:rFonts w:ascii="黑体" w:eastAsia="黑体" w:hAnsi="黑体" w:hint="eastAsia"/>
                <w:szCs w:val="21"/>
              </w:rPr>
              <w:t>限800字以内</w:t>
            </w:r>
            <w:r>
              <w:rPr>
                <w:rFonts w:ascii="楷体_GB2312" w:eastAsia="楷体_GB2312" w:hint="eastAsia"/>
                <w:sz w:val="28"/>
              </w:rPr>
              <w:t>）</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cs="黑体"/>
                <w:color w:val="000000"/>
                <w:kern w:val="0"/>
                <w:sz w:val="24"/>
              </w:rPr>
            </w:pPr>
            <w:r>
              <w:rPr>
                <w:rFonts w:ascii="黑体" w:eastAsia="黑体" w:hAnsi="黑体" w:cs="黑体" w:hint="eastAsia"/>
                <w:color w:val="000000"/>
                <w:kern w:val="0"/>
                <w:sz w:val="24"/>
              </w:rPr>
              <w:t>完成单位</w:t>
            </w:r>
          </w:p>
          <w:p w:rsidR="00484354" w:rsidRDefault="00475947" w:rsidP="00475947">
            <w:pPr>
              <w:widowControl/>
              <w:jc w:val="center"/>
              <w:textAlignment w:val="center"/>
              <w:rPr>
                <w:rFonts w:ascii="黑体" w:eastAsia="黑体" w:hAnsi="黑体" w:cs="黑体"/>
                <w:color w:val="000000"/>
                <w:kern w:val="0"/>
                <w:sz w:val="24"/>
              </w:rPr>
            </w:pPr>
            <w:r>
              <w:rPr>
                <w:rFonts w:ascii="黑体" w:eastAsia="黑体" w:hAnsi="黑体" w:cs="黑体" w:hint="eastAsia"/>
                <w:color w:val="000000"/>
                <w:kern w:val="0"/>
                <w:sz w:val="24"/>
              </w:rPr>
              <w:t>（依次填写所有</w:t>
            </w:r>
          </w:p>
          <w:p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rPr>
              <w:t>单位）</w:t>
            </w: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84354" w:rsidRDefault="00475947" w:rsidP="00475947">
            <w:pPr>
              <w:widowControl/>
              <w:jc w:val="center"/>
              <w:textAlignment w:val="center"/>
              <w:rPr>
                <w:rFonts w:ascii="黑体" w:eastAsia="黑体" w:hAnsi="黑体" w:cs="黑体"/>
                <w:color w:val="000000"/>
                <w:kern w:val="0"/>
                <w:sz w:val="24"/>
              </w:rPr>
            </w:pPr>
            <w:r>
              <w:rPr>
                <w:rFonts w:ascii="黑体" w:eastAsia="黑体" w:hAnsi="黑体" w:cs="黑体" w:hint="eastAsia"/>
                <w:color w:val="000000"/>
                <w:kern w:val="0"/>
                <w:sz w:val="24"/>
              </w:rPr>
              <w:t>主要完成人</w:t>
            </w:r>
            <w:r>
              <w:rPr>
                <w:rFonts w:ascii="黑体" w:eastAsia="黑体" w:hAnsi="黑体" w:cs="黑体" w:hint="eastAsia"/>
                <w:color w:val="000000"/>
                <w:kern w:val="0"/>
                <w:sz w:val="24"/>
              </w:rPr>
              <w:br/>
              <w:t>（依次填写所有</w:t>
            </w:r>
          </w:p>
          <w:p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rPr>
              <w:t>参加人）</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rPr>
              <w:t>行业</w:t>
            </w:r>
          </w:p>
        </w:tc>
        <w:tc>
          <w:tcPr>
            <w:tcW w:w="689" w:type="dxa"/>
            <w:tcBorders>
              <w:top w:val="single" w:sz="4" w:space="0" w:color="000000"/>
              <w:left w:val="single" w:sz="4" w:space="0" w:color="000000"/>
              <w:bottom w:val="single" w:sz="4" w:space="0" w:color="000000"/>
              <w:right w:val="single" w:sz="4" w:space="0" w:color="000000"/>
            </w:tcBorders>
            <w:vAlign w:val="center"/>
          </w:tcPr>
          <w:p w:rsidR="00475947" w:rsidRDefault="00475947" w:rsidP="00475947">
            <w:pPr>
              <w:widowControl/>
              <w:jc w:val="center"/>
              <w:textAlignment w:val="center"/>
              <w:rPr>
                <w:rFonts w:ascii="黑体" w:eastAsia="黑体" w:hAnsi="黑体" w:cs="黑体"/>
                <w:color w:val="000000"/>
                <w:kern w:val="0"/>
                <w:sz w:val="24"/>
              </w:rPr>
            </w:pPr>
            <w:r>
              <w:rPr>
                <w:rFonts w:ascii="黑体" w:eastAsia="黑体" w:hAnsi="黑体" w:cs="黑体" w:hint="eastAsia"/>
                <w:color w:val="000000"/>
                <w:kern w:val="0"/>
                <w:sz w:val="24"/>
              </w:rPr>
              <w:t>推荐等级</w:t>
            </w:r>
          </w:p>
        </w:tc>
      </w:tr>
      <w:tr w:rsidR="00475947" w:rsidRPr="00EB0365" w:rsidTr="008D0CAF">
        <w:trPr>
          <w:trHeight w:val="20"/>
        </w:trPr>
        <w:tc>
          <w:tcPr>
            <w:tcW w:w="14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Pr="00EB0365" w:rsidRDefault="004F71B5" w:rsidP="00EB0365">
            <w:pPr>
              <w:spacing w:line="360" w:lineRule="exact"/>
              <w:jc w:val="left"/>
              <w:rPr>
                <w:rFonts w:ascii="仿宋_GB2312" w:eastAsia="仿宋_GB2312" w:hAnsi="宋体" w:cs="宋体"/>
                <w:color w:val="000000"/>
                <w:sz w:val="24"/>
                <w:szCs w:val="24"/>
              </w:rPr>
            </w:pPr>
            <w:r w:rsidRPr="00EB0365">
              <w:rPr>
                <w:rFonts w:ascii="仿宋_GB2312" w:eastAsia="仿宋_GB2312" w:hAnsi="Times New Roman" w:hint="eastAsia"/>
                <w:sz w:val="24"/>
                <w:szCs w:val="24"/>
              </w:rPr>
              <w:t>十字花科蔬菜根肿病</w:t>
            </w:r>
            <w:r w:rsidR="008616B6" w:rsidRPr="00EB0365">
              <w:rPr>
                <w:rFonts w:ascii="仿宋_GB2312" w:eastAsia="仿宋_GB2312" w:hAnsi="Times New Roman" w:hint="eastAsia"/>
                <w:sz w:val="24"/>
                <w:szCs w:val="24"/>
              </w:rPr>
              <w:t>绿色</w:t>
            </w:r>
            <w:r w:rsidRPr="00EB0365">
              <w:rPr>
                <w:rFonts w:ascii="仿宋_GB2312" w:eastAsia="仿宋_GB2312" w:hAnsi="Times New Roman" w:hint="eastAsia"/>
                <w:sz w:val="24"/>
                <w:szCs w:val="24"/>
              </w:rPr>
              <w:t>综合防治技术示范推广</w:t>
            </w:r>
          </w:p>
        </w:tc>
        <w:tc>
          <w:tcPr>
            <w:tcW w:w="582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F71B5" w:rsidRPr="00EB0365" w:rsidRDefault="004F71B5" w:rsidP="00EB0365">
            <w:pPr>
              <w:spacing w:line="360" w:lineRule="exact"/>
              <w:ind w:firstLineChars="200" w:firstLine="480"/>
              <w:jc w:val="left"/>
              <w:rPr>
                <w:rFonts w:ascii="仿宋_GB2312" w:eastAsia="仿宋_GB2312" w:hAnsi="Times New Roman"/>
                <w:sz w:val="24"/>
                <w:szCs w:val="24"/>
              </w:rPr>
            </w:pPr>
            <w:r w:rsidRPr="00EB0365">
              <w:rPr>
                <w:rFonts w:ascii="仿宋_GB2312" w:eastAsia="仿宋_GB2312" w:hAnsi="Times New Roman" w:hint="eastAsia"/>
                <w:sz w:val="24"/>
                <w:szCs w:val="24"/>
              </w:rPr>
              <w:t>针对陕西秦巴地区根肿病的危害，已成为影响当地蔬菜产业持续发展的主要瓶颈，2015-2020年在农业农村部、陕西省农业农村厅、陕西省科学技术厅和西北农林科技大学等相关项目资助下，开展了十字花科蔬菜根肿病绿色综合防治技术示范推广。</w:t>
            </w:r>
          </w:p>
          <w:p w:rsidR="004F71B5" w:rsidRPr="00EB0365" w:rsidRDefault="004F71B5" w:rsidP="00EB0365">
            <w:pPr>
              <w:spacing w:line="360" w:lineRule="exact"/>
              <w:ind w:firstLineChars="200" w:firstLine="480"/>
              <w:jc w:val="left"/>
              <w:rPr>
                <w:rFonts w:ascii="仿宋_GB2312" w:eastAsia="仿宋_GB2312" w:hAnsi="Times New Roman"/>
                <w:sz w:val="24"/>
                <w:szCs w:val="24"/>
              </w:rPr>
            </w:pPr>
            <w:r w:rsidRPr="00EB0365">
              <w:rPr>
                <w:rFonts w:ascii="仿宋_GB2312" w:eastAsia="仿宋_GB2312" w:hAnsi="Times New Roman" w:hint="eastAsia"/>
                <w:sz w:val="24"/>
                <w:szCs w:val="24"/>
              </w:rPr>
              <w:t>集成“轮、种、育、土、肥、管、防”（轮作倒茬、抗病品种、无病菌育苗、改善土壤酸性环境、培肥地力、加强田间管理、辅以药剂防治）七个环节的根肿病绿色综合防治技术。“轮”：推广十字花科蔬菜与洋葱、生菜、莴笋、辣椒、西葫芦、菜豆、鲜食玉米等非十字花科蔬菜轮作模式与配套技术；“种”：推广筛选出的15个抗（耐）根肿病、商品性好、适应性强的蔬菜新品种；“育”：推广在无病菌环境下进行漂浮育苗技术，</w:t>
            </w:r>
            <w:proofErr w:type="gramStart"/>
            <w:r w:rsidRPr="00EB0365">
              <w:rPr>
                <w:rFonts w:ascii="仿宋_GB2312" w:eastAsia="仿宋_GB2312" w:hAnsi="Times New Roman" w:hint="eastAsia"/>
                <w:sz w:val="24"/>
                <w:szCs w:val="24"/>
              </w:rPr>
              <w:t>进行避病栽培</w:t>
            </w:r>
            <w:proofErr w:type="gramEnd"/>
            <w:r w:rsidRPr="00EB0365">
              <w:rPr>
                <w:rFonts w:ascii="仿宋_GB2312" w:eastAsia="仿宋_GB2312" w:hAnsi="Times New Roman" w:hint="eastAsia"/>
                <w:sz w:val="24"/>
                <w:szCs w:val="24"/>
              </w:rPr>
              <w:t>；“土”：调酸补钙，提高土壤pH值；“肥”：推广测土配方平衡施肥，增施腐熟有机肥，改善土壤结构；“管”：加强田间管理，减少重复感染；“防”：推广对根肿病有较高防效、安全性高的‘枯草芽孢杆菌XF-1’、‘10%</w:t>
            </w:r>
            <w:hyperlink r:id="rId7" w:tgtFrame="_blank" w:history="1">
              <w:r w:rsidRPr="00EB0365">
                <w:rPr>
                  <w:rFonts w:ascii="仿宋_GB2312" w:eastAsia="仿宋_GB2312" w:hAnsi="Times New Roman" w:hint="eastAsia"/>
                  <w:sz w:val="24"/>
                  <w:szCs w:val="24"/>
                </w:rPr>
                <w:t>氰霜唑</w:t>
              </w:r>
            </w:hyperlink>
            <w:r w:rsidRPr="00EB0365">
              <w:rPr>
                <w:rFonts w:ascii="仿宋_GB2312" w:eastAsia="仿宋_GB2312" w:hAnsi="Times New Roman" w:hint="eastAsia"/>
                <w:sz w:val="24"/>
                <w:szCs w:val="24"/>
              </w:rPr>
              <w:t>’和‘50%氟啶胺’等3种药剂，有效阻止病原菌入侵和繁殖。该技术</w:t>
            </w:r>
            <w:r w:rsidR="008616B6" w:rsidRPr="00EB0365">
              <w:rPr>
                <w:rFonts w:ascii="仿宋_GB2312" w:eastAsia="仿宋_GB2312" w:hAnsi="Times New Roman" w:hint="eastAsia"/>
                <w:sz w:val="24"/>
                <w:szCs w:val="24"/>
              </w:rPr>
              <w:t>对</w:t>
            </w:r>
            <w:r w:rsidRPr="00EB0365">
              <w:rPr>
                <w:rFonts w:ascii="仿宋_GB2312" w:eastAsia="仿宋_GB2312" w:hAnsi="Times New Roman" w:hint="eastAsia"/>
                <w:sz w:val="24"/>
                <w:szCs w:val="24"/>
              </w:rPr>
              <w:t>根肿病防治效果比传统作</w:t>
            </w:r>
            <w:proofErr w:type="gramStart"/>
            <w:r w:rsidRPr="00EB0365">
              <w:rPr>
                <w:rFonts w:ascii="仿宋_GB2312" w:eastAsia="仿宋_GB2312" w:hAnsi="Times New Roman" w:hint="eastAsia"/>
                <w:sz w:val="24"/>
                <w:szCs w:val="24"/>
              </w:rPr>
              <w:t>务</w:t>
            </w:r>
            <w:proofErr w:type="gramEnd"/>
            <w:r w:rsidRPr="00EB0365">
              <w:rPr>
                <w:rFonts w:ascii="仿宋_GB2312" w:eastAsia="仿宋_GB2312" w:hAnsi="Times New Roman" w:hint="eastAsia"/>
                <w:sz w:val="24"/>
                <w:szCs w:val="24"/>
              </w:rPr>
              <w:t>(不防</w:t>
            </w:r>
            <w:r w:rsidRPr="00EB0365">
              <w:rPr>
                <w:rFonts w:ascii="仿宋_GB2312" w:eastAsia="仿宋_GB2312" w:hAnsi="Times New Roman" w:hint="eastAsia"/>
                <w:sz w:val="24"/>
                <w:szCs w:val="24"/>
              </w:rPr>
              <w:lastRenderedPageBreak/>
              <w:t>治)田块防</w:t>
            </w:r>
            <w:proofErr w:type="gramStart"/>
            <w:r w:rsidRPr="00EB0365">
              <w:rPr>
                <w:rFonts w:ascii="仿宋_GB2312" w:eastAsia="仿宋_GB2312" w:hAnsi="Times New Roman" w:hint="eastAsia"/>
                <w:sz w:val="24"/>
                <w:szCs w:val="24"/>
              </w:rPr>
              <w:t>效提高</w:t>
            </w:r>
            <w:proofErr w:type="gramEnd"/>
            <w:r w:rsidRPr="00EB0365">
              <w:rPr>
                <w:rFonts w:ascii="仿宋_GB2312" w:eastAsia="仿宋_GB2312" w:hAnsi="Times New Roman" w:hint="eastAsia"/>
                <w:sz w:val="24"/>
                <w:szCs w:val="24"/>
              </w:rPr>
              <w:t>85%以上，平均病株率由87.3%降到11.5%，实现了减药省工、增效控害、绿色环保的目标，2016-2020年累计推广127.53万亩，新增纯收益20.33亿元。</w:t>
            </w:r>
          </w:p>
          <w:p w:rsidR="004F71B5" w:rsidRPr="00EB0365" w:rsidRDefault="004F71B5" w:rsidP="00EB0365">
            <w:pPr>
              <w:spacing w:line="360" w:lineRule="exact"/>
              <w:ind w:firstLineChars="200" w:firstLine="480"/>
              <w:jc w:val="left"/>
              <w:rPr>
                <w:rFonts w:ascii="仿宋_GB2312" w:eastAsia="仿宋_GB2312" w:hAnsi="Times New Roman"/>
                <w:sz w:val="24"/>
                <w:szCs w:val="24"/>
              </w:rPr>
            </w:pPr>
            <w:r w:rsidRPr="00EB0365">
              <w:rPr>
                <w:rFonts w:ascii="仿宋_GB2312" w:eastAsia="仿宋_GB2312" w:hAnsi="Times New Roman" w:hint="eastAsia"/>
                <w:sz w:val="24"/>
                <w:szCs w:val="24"/>
              </w:rPr>
              <w:t>建立“驻点专家+地方农技人员+专业合作社”校地合作成果推广模式，通过西北农林科技大学在高山蔬菜主产区建立的太白蔬菜试验示范站，学校驻点专家密切与地方农技人员对接，针对制约产业发展的关键问题开展联合攻关，进行试验研究和技术推广，构建了科技成果快捷进村入户通道，成果推广速度快，覆盖率高，经济社会生态效益显著。</w:t>
            </w:r>
          </w:p>
          <w:p w:rsidR="00475947" w:rsidRPr="00EB0365" w:rsidRDefault="004F71B5" w:rsidP="00EB0365">
            <w:pPr>
              <w:spacing w:line="360" w:lineRule="exact"/>
              <w:ind w:firstLineChars="200" w:firstLine="480"/>
              <w:jc w:val="left"/>
              <w:rPr>
                <w:rFonts w:ascii="仿宋_GB2312" w:eastAsia="仿宋_GB2312" w:hAnsi="宋体" w:cs="宋体"/>
                <w:color w:val="000000"/>
                <w:sz w:val="24"/>
                <w:szCs w:val="24"/>
              </w:rPr>
            </w:pPr>
            <w:r w:rsidRPr="00EB0365">
              <w:rPr>
                <w:rFonts w:ascii="仿宋_GB2312" w:eastAsia="仿宋_GB2312" w:hAnsi="Times New Roman" w:hint="eastAsia"/>
                <w:sz w:val="24"/>
                <w:szCs w:val="24"/>
              </w:rPr>
              <w:t>本项目在研究、示范推广过程中，登记（鉴定）蔬菜新品种6个，鉴定科技成果1项，制定地方标准1项，发表相关论文17篇，出版著作2部，汇编试验报告6册（108篇），培养研究生9人。</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EB0365" w:rsidRDefault="00EB0365" w:rsidP="00EB0365">
            <w:pPr>
              <w:spacing w:line="360" w:lineRule="exact"/>
              <w:jc w:val="left"/>
              <w:rPr>
                <w:rFonts w:ascii="Times New Roman" w:eastAsia="仿宋_GB2312" w:hAnsi="Times New Roman"/>
                <w:sz w:val="24"/>
                <w:szCs w:val="24"/>
              </w:rPr>
            </w:pPr>
            <w:r>
              <w:rPr>
                <w:rFonts w:ascii="Times New Roman" w:eastAsia="仿宋_GB2312" w:hAnsi="Times New Roman" w:hint="eastAsia"/>
                <w:sz w:val="24"/>
                <w:szCs w:val="24"/>
              </w:rPr>
              <w:lastRenderedPageBreak/>
              <w:t>1.</w:t>
            </w:r>
            <w:r w:rsidR="002F0EBC" w:rsidRPr="00EB0365">
              <w:rPr>
                <w:rFonts w:ascii="Times New Roman" w:eastAsia="仿宋_GB2312" w:hAnsi="Times New Roman"/>
                <w:sz w:val="24"/>
                <w:szCs w:val="24"/>
              </w:rPr>
              <w:t>西北农林科技大学</w:t>
            </w:r>
          </w:p>
          <w:p w:rsidR="00EB0365" w:rsidRDefault="00EB0365" w:rsidP="00EB0365">
            <w:pPr>
              <w:spacing w:line="360" w:lineRule="exact"/>
              <w:jc w:val="left"/>
              <w:rPr>
                <w:rFonts w:ascii="Times New Roman" w:eastAsia="仿宋_GB2312" w:hAnsi="Times New Roman"/>
                <w:sz w:val="24"/>
                <w:szCs w:val="24"/>
              </w:rPr>
            </w:pPr>
            <w:r>
              <w:rPr>
                <w:rFonts w:ascii="Times New Roman" w:eastAsia="仿宋_GB2312" w:hAnsi="Times New Roman" w:hint="eastAsia"/>
                <w:sz w:val="24"/>
                <w:szCs w:val="24"/>
              </w:rPr>
              <w:t>2.</w:t>
            </w:r>
            <w:r w:rsidR="002F0EBC" w:rsidRPr="00EB0365">
              <w:rPr>
                <w:rFonts w:ascii="Times New Roman" w:eastAsia="仿宋_GB2312" w:hAnsi="Times New Roman"/>
                <w:sz w:val="24"/>
                <w:szCs w:val="24"/>
              </w:rPr>
              <w:t>太白县农业技术推广服务中心</w:t>
            </w:r>
          </w:p>
          <w:p w:rsidR="00EB0365" w:rsidRDefault="00EB0365" w:rsidP="00EB0365">
            <w:pPr>
              <w:spacing w:line="360" w:lineRule="exact"/>
              <w:jc w:val="left"/>
              <w:rPr>
                <w:rFonts w:ascii="Times New Roman" w:eastAsia="仿宋_GB2312" w:hAnsi="Times New Roman"/>
                <w:sz w:val="24"/>
                <w:szCs w:val="24"/>
              </w:rPr>
            </w:pPr>
            <w:r>
              <w:rPr>
                <w:rFonts w:ascii="Times New Roman" w:eastAsia="仿宋_GB2312" w:hAnsi="Times New Roman" w:hint="eastAsia"/>
                <w:sz w:val="24"/>
                <w:szCs w:val="24"/>
              </w:rPr>
              <w:t>3.</w:t>
            </w:r>
            <w:r w:rsidR="002F0EBC" w:rsidRPr="00EB0365">
              <w:rPr>
                <w:rFonts w:ascii="Times New Roman" w:eastAsia="仿宋_GB2312" w:hAnsi="Times New Roman"/>
                <w:sz w:val="24"/>
                <w:szCs w:val="24"/>
              </w:rPr>
              <w:t>汉中市农业技术推广中心</w:t>
            </w:r>
          </w:p>
          <w:p w:rsidR="00EB0365" w:rsidRDefault="00EB0365" w:rsidP="00EB0365">
            <w:pPr>
              <w:spacing w:line="360" w:lineRule="exact"/>
              <w:jc w:val="left"/>
              <w:rPr>
                <w:rFonts w:ascii="Times New Roman" w:eastAsia="仿宋_GB2312" w:hAnsi="Times New Roman"/>
                <w:sz w:val="24"/>
                <w:szCs w:val="24"/>
              </w:rPr>
            </w:pPr>
            <w:r>
              <w:rPr>
                <w:rFonts w:ascii="Times New Roman" w:eastAsia="仿宋_GB2312" w:hAnsi="Times New Roman" w:hint="eastAsia"/>
                <w:sz w:val="24"/>
                <w:szCs w:val="24"/>
              </w:rPr>
              <w:t>4.</w:t>
            </w:r>
            <w:r w:rsidR="002F0EBC" w:rsidRPr="00EB0365">
              <w:rPr>
                <w:rFonts w:ascii="Times New Roman" w:eastAsia="仿宋_GB2312" w:hAnsi="Times New Roman"/>
                <w:sz w:val="24"/>
                <w:szCs w:val="24"/>
              </w:rPr>
              <w:t>宝鸡市蚕桑园艺工作站</w:t>
            </w:r>
          </w:p>
          <w:p w:rsidR="00475947" w:rsidRPr="00EB0365" w:rsidRDefault="00EB0365" w:rsidP="00EB0365">
            <w:pPr>
              <w:spacing w:line="360" w:lineRule="exact"/>
              <w:jc w:val="left"/>
              <w:rPr>
                <w:rFonts w:ascii="仿宋_GB2312" w:eastAsia="仿宋_GB2312" w:hAnsi="宋体" w:cs="宋体"/>
                <w:color w:val="000000"/>
                <w:sz w:val="24"/>
                <w:szCs w:val="24"/>
              </w:rPr>
            </w:pPr>
            <w:r>
              <w:rPr>
                <w:rFonts w:ascii="Times New Roman" w:eastAsia="仿宋_GB2312" w:hAnsi="Times New Roman" w:hint="eastAsia"/>
                <w:sz w:val="24"/>
                <w:szCs w:val="24"/>
              </w:rPr>
              <w:t>5.</w:t>
            </w:r>
            <w:r w:rsidR="002F0EBC" w:rsidRPr="00EB0365">
              <w:rPr>
                <w:rFonts w:ascii="Times New Roman" w:eastAsia="仿宋_GB2312" w:hAnsi="Times New Roman"/>
                <w:sz w:val="24"/>
                <w:szCs w:val="24"/>
              </w:rPr>
              <w:t>凤县农业技术推广服务中心</w:t>
            </w:r>
          </w:p>
        </w:tc>
        <w:tc>
          <w:tcPr>
            <w:tcW w:w="26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Pr="00EB0365" w:rsidRDefault="002F0EBC" w:rsidP="00EB0365">
            <w:pPr>
              <w:spacing w:line="360" w:lineRule="exact"/>
              <w:jc w:val="left"/>
              <w:rPr>
                <w:rFonts w:ascii="Times New Roman" w:eastAsia="仿宋_GB2312" w:hAnsi="Times New Roman"/>
                <w:sz w:val="24"/>
                <w:szCs w:val="24"/>
              </w:rPr>
            </w:pPr>
            <w:r w:rsidRPr="00EB0365">
              <w:rPr>
                <w:rFonts w:ascii="Times New Roman" w:eastAsia="仿宋_GB2312" w:hAnsi="Times New Roman"/>
                <w:sz w:val="24"/>
                <w:szCs w:val="24"/>
              </w:rPr>
              <w:t>赵利民</w:t>
            </w:r>
            <w:r w:rsidR="00EB0365">
              <w:rPr>
                <w:rFonts w:ascii="Times New Roman" w:eastAsia="仿宋_GB2312" w:hAnsi="Times New Roman"/>
                <w:sz w:val="24"/>
                <w:szCs w:val="24"/>
              </w:rPr>
              <w:t>，</w:t>
            </w:r>
            <w:r w:rsidRPr="00EB0365">
              <w:rPr>
                <w:rFonts w:ascii="Times New Roman" w:eastAsia="仿宋_GB2312" w:hAnsi="Times New Roman"/>
                <w:sz w:val="24"/>
                <w:szCs w:val="24"/>
              </w:rPr>
              <w:t>赵志国</w:t>
            </w:r>
            <w:r w:rsidR="00EB0365">
              <w:rPr>
                <w:rFonts w:ascii="Times New Roman" w:eastAsia="仿宋_GB2312" w:hAnsi="Times New Roman"/>
                <w:sz w:val="24"/>
                <w:szCs w:val="24"/>
              </w:rPr>
              <w:t>，</w:t>
            </w:r>
            <w:r w:rsidRPr="00EB0365">
              <w:rPr>
                <w:rFonts w:ascii="Times New Roman" w:eastAsia="仿宋_GB2312" w:hAnsi="Times New Roman"/>
                <w:sz w:val="24"/>
                <w:szCs w:val="24"/>
              </w:rPr>
              <w:t>惠麦侠</w:t>
            </w:r>
            <w:r w:rsidR="00EB0365">
              <w:rPr>
                <w:rFonts w:ascii="Times New Roman" w:eastAsia="仿宋_GB2312" w:hAnsi="Times New Roman"/>
                <w:sz w:val="24"/>
                <w:szCs w:val="24"/>
              </w:rPr>
              <w:t>，</w:t>
            </w:r>
            <w:r w:rsidRPr="00EB0365">
              <w:rPr>
                <w:rFonts w:ascii="Times New Roman" w:eastAsia="仿宋_GB2312" w:hAnsi="Times New Roman"/>
                <w:sz w:val="24"/>
                <w:szCs w:val="24"/>
              </w:rPr>
              <w:t>罗钰林</w:t>
            </w:r>
            <w:r w:rsidR="00EB0365">
              <w:rPr>
                <w:rFonts w:ascii="Times New Roman" w:eastAsia="仿宋_GB2312" w:hAnsi="Times New Roman"/>
                <w:sz w:val="24"/>
                <w:szCs w:val="24"/>
              </w:rPr>
              <w:t>，</w:t>
            </w:r>
            <w:r w:rsidRPr="00EB0365">
              <w:rPr>
                <w:rFonts w:ascii="Times New Roman" w:eastAsia="仿宋_GB2312" w:hAnsi="Times New Roman"/>
                <w:sz w:val="24"/>
                <w:szCs w:val="24"/>
              </w:rPr>
              <w:t>郭彦君</w:t>
            </w:r>
            <w:r w:rsidR="00EB0365">
              <w:rPr>
                <w:rFonts w:ascii="Times New Roman" w:eastAsia="仿宋_GB2312" w:hAnsi="Times New Roman"/>
                <w:sz w:val="24"/>
                <w:szCs w:val="24"/>
              </w:rPr>
              <w:t>，</w:t>
            </w:r>
            <w:r w:rsidRPr="00EB0365">
              <w:rPr>
                <w:rFonts w:ascii="Times New Roman" w:eastAsia="仿宋_GB2312" w:hAnsi="Times New Roman"/>
                <w:sz w:val="24"/>
                <w:szCs w:val="24"/>
              </w:rPr>
              <w:t>景</w:t>
            </w:r>
            <w:r w:rsidR="00EB0365">
              <w:rPr>
                <w:rFonts w:ascii="Times New Roman" w:eastAsia="仿宋_GB2312" w:hAnsi="Times New Roman" w:hint="eastAsia"/>
                <w:sz w:val="24"/>
                <w:szCs w:val="24"/>
              </w:rPr>
              <w:t xml:space="preserve">  </w:t>
            </w:r>
            <w:r w:rsidRPr="00EB0365">
              <w:rPr>
                <w:rFonts w:ascii="Times New Roman" w:eastAsia="仿宋_GB2312" w:hAnsi="Times New Roman"/>
                <w:sz w:val="24"/>
                <w:szCs w:val="24"/>
              </w:rPr>
              <w:t>兵</w:t>
            </w:r>
            <w:r w:rsidR="00EB0365">
              <w:rPr>
                <w:rFonts w:ascii="Times New Roman" w:eastAsia="仿宋_GB2312" w:hAnsi="Times New Roman"/>
                <w:sz w:val="24"/>
                <w:szCs w:val="24"/>
              </w:rPr>
              <w:t>，</w:t>
            </w:r>
            <w:r w:rsidRPr="00EB0365">
              <w:rPr>
                <w:rFonts w:ascii="Times New Roman" w:eastAsia="仿宋_GB2312" w:hAnsi="Times New Roman"/>
                <w:sz w:val="24"/>
                <w:szCs w:val="24"/>
              </w:rPr>
              <w:t>吴</w:t>
            </w:r>
            <w:r w:rsidR="00EB0365">
              <w:rPr>
                <w:rFonts w:ascii="Times New Roman" w:eastAsia="仿宋_GB2312" w:hAnsi="Times New Roman" w:hint="eastAsia"/>
                <w:sz w:val="24"/>
                <w:szCs w:val="24"/>
              </w:rPr>
              <w:t xml:space="preserve">  </w:t>
            </w:r>
            <w:r w:rsidRPr="00EB0365">
              <w:rPr>
                <w:rFonts w:ascii="Times New Roman" w:eastAsia="仿宋_GB2312" w:hAnsi="Times New Roman"/>
                <w:sz w:val="24"/>
                <w:szCs w:val="24"/>
              </w:rPr>
              <w:t>强</w:t>
            </w:r>
            <w:r w:rsidR="00EB0365">
              <w:rPr>
                <w:rFonts w:ascii="Times New Roman" w:eastAsia="仿宋_GB2312" w:hAnsi="Times New Roman"/>
                <w:sz w:val="24"/>
                <w:szCs w:val="24"/>
              </w:rPr>
              <w:t>，</w:t>
            </w:r>
            <w:proofErr w:type="gramStart"/>
            <w:r w:rsidRPr="00EB0365">
              <w:rPr>
                <w:rFonts w:ascii="Times New Roman" w:eastAsia="仿宋_GB2312" w:hAnsi="Times New Roman"/>
                <w:sz w:val="24"/>
                <w:szCs w:val="24"/>
              </w:rPr>
              <w:t>伏春侠</w:t>
            </w:r>
            <w:proofErr w:type="gramEnd"/>
            <w:r w:rsidR="00EB0365">
              <w:rPr>
                <w:rFonts w:ascii="Times New Roman" w:eastAsia="仿宋_GB2312" w:hAnsi="Times New Roman"/>
                <w:sz w:val="24"/>
                <w:szCs w:val="24"/>
              </w:rPr>
              <w:t>，</w:t>
            </w:r>
            <w:r w:rsidRPr="00EB0365">
              <w:rPr>
                <w:rFonts w:ascii="Times New Roman" w:eastAsia="仿宋_GB2312" w:hAnsi="Times New Roman"/>
                <w:sz w:val="24"/>
                <w:szCs w:val="24"/>
              </w:rPr>
              <w:t>王新海</w:t>
            </w:r>
            <w:r w:rsidR="00EB0365">
              <w:rPr>
                <w:rFonts w:ascii="Times New Roman" w:eastAsia="仿宋_GB2312" w:hAnsi="Times New Roman"/>
                <w:sz w:val="24"/>
                <w:szCs w:val="24"/>
              </w:rPr>
              <w:t>，</w:t>
            </w:r>
            <w:r w:rsidRPr="00EB0365">
              <w:rPr>
                <w:rFonts w:ascii="Times New Roman" w:eastAsia="仿宋_GB2312" w:hAnsi="Times New Roman"/>
                <w:sz w:val="24"/>
                <w:szCs w:val="24"/>
              </w:rPr>
              <w:t>程永安</w:t>
            </w:r>
            <w:r w:rsidR="00EB0365">
              <w:rPr>
                <w:rFonts w:ascii="Times New Roman" w:eastAsia="仿宋_GB2312" w:hAnsi="Times New Roman"/>
                <w:sz w:val="24"/>
                <w:szCs w:val="24"/>
              </w:rPr>
              <w:t>，</w:t>
            </w:r>
            <w:r w:rsidRPr="00EB0365">
              <w:rPr>
                <w:rFonts w:ascii="Times New Roman" w:eastAsia="仿宋_GB2312" w:hAnsi="Times New Roman"/>
                <w:sz w:val="24"/>
                <w:szCs w:val="24"/>
              </w:rPr>
              <w:t>许忠民</w:t>
            </w:r>
            <w:r w:rsidR="00EB0365">
              <w:rPr>
                <w:rFonts w:ascii="Times New Roman" w:eastAsia="仿宋_GB2312" w:hAnsi="Times New Roman"/>
                <w:sz w:val="24"/>
                <w:szCs w:val="24"/>
              </w:rPr>
              <w:t>，</w:t>
            </w:r>
            <w:r w:rsidRPr="00EB0365">
              <w:rPr>
                <w:rFonts w:ascii="Times New Roman" w:eastAsia="仿宋_GB2312" w:hAnsi="Times New Roman"/>
                <w:sz w:val="24"/>
                <w:szCs w:val="24"/>
              </w:rPr>
              <w:t>谭明权</w:t>
            </w:r>
            <w:r w:rsidR="00EB0365">
              <w:rPr>
                <w:rFonts w:ascii="Times New Roman" w:eastAsia="仿宋_GB2312" w:hAnsi="Times New Roman"/>
                <w:sz w:val="24"/>
                <w:szCs w:val="24"/>
              </w:rPr>
              <w:t>，</w:t>
            </w:r>
            <w:r w:rsidRPr="00EB0365">
              <w:rPr>
                <w:rFonts w:ascii="Times New Roman" w:eastAsia="仿宋_GB2312" w:hAnsi="Times New Roman"/>
                <w:sz w:val="24"/>
                <w:szCs w:val="24"/>
              </w:rPr>
              <w:t>赵</w:t>
            </w:r>
            <w:r w:rsidR="00EB0365">
              <w:rPr>
                <w:rFonts w:ascii="Times New Roman" w:eastAsia="仿宋_GB2312" w:hAnsi="Times New Roman" w:hint="eastAsia"/>
                <w:sz w:val="24"/>
                <w:szCs w:val="24"/>
              </w:rPr>
              <w:t xml:space="preserve">  </w:t>
            </w:r>
            <w:r w:rsidRPr="00EB0365">
              <w:rPr>
                <w:rFonts w:ascii="Times New Roman" w:eastAsia="仿宋_GB2312" w:hAnsi="Times New Roman"/>
                <w:sz w:val="24"/>
                <w:szCs w:val="24"/>
              </w:rPr>
              <w:t>丹</w:t>
            </w:r>
            <w:r w:rsidR="00EB0365">
              <w:rPr>
                <w:rFonts w:ascii="Times New Roman" w:eastAsia="仿宋_GB2312" w:hAnsi="Times New Roman"/>
                <w:sz w:val="24"/>
                <w:szCs w:val="24"/>
              </w:rPr>
              <w:t>，</w:t>
            </w:r>
            <w:r w:rsidRPr="00EB0365">
              <w:rPr>
                <w:rFonts w:ascii="Times New Roman" w:eastAsia="仿宋_GB2312" w:hAnsi="Times New Roman"/>
                <w:sz w:val="24"/>
                <w:szCs w:val="24"/>
              </w:rPr>
              <w:t>高</w:t>
            </w:r>
            <w:r w:rsidR="00EB0365">
              <w:rPr>
                <w:rFonts w:ascii="Times New Roman" w:eastAsia="仿宋_GB2312" w:hAnsi="Times New Roman" w:hint="eastAsia"/>
                <w:sz w:val="24"/>
                <w:szCs w:val="24"/>
              </w:rPr>
              <w:t xml:space="preserve">  </w:t>
            </w:r>
            <w:proofErr w:type="gramStart"/>
            <w:r w:rsidRPr="00EB0365">
              <w:rPr>
                <w:rFonts w:ascii="Times New Roman" w:eastAsia="仿宋_GB2312" w:hAnsi="Times New Roman"/>
                <w:sz w:val="24"/>
                <w:szCs w:val="24"/>
              </w:rPr>
              <w:t>媛</w:t>
            </w:r>
            <w:proofErr w:type="gramEnd"/>
            <w:r w:rsidR="00EB0365">
              <w:rPr>
                <w:rFonts w:ascii="Times New Roman" w:eastAsia="仿宋_GB2312" w:hAnsi="Times New Roman"/>
                <w:sz w:val="24"/>
                <w:szCs w:val="24"/>
              </w:rPr>
              <w:t>，</w:t>
            </w:r>
            <w:r w:rsidRPr="00EB0365">
              <w:rPr>
                <w:rFonts w:ascii="Times New Roman" w:eastAsia="仿宋_GB2312" w:hAnsi="Times New Roman"/>
                <w:sz w:val="24"/>
                <w:szCs w:val="24"/>
              </w:rPr>
              <w:t>孙西会</w:t>
            </w:r>
            <w:r w:rsidR="00EB0365">
              <w:rPr>
                <w:rFonts w:ascii="Times New Roman" w:eastAsia="仿宋_GB2312" w:hAnsi="Times New Roman"/>
                <w:sz w:val="24"/>
                <w:szCs w:val="24"/>
              </w:rPr>
              <w:t>，</w:t>
            </w:r>
            <w:r w:rsidRPr="00EB0365">
              <w:rPr>
                <w:rFonts w:ascii="Times New Roman" w:eastAsia="仿宋_GB2312" w:hAnsi="Times New Roman"/>
                <w:sz w:val="24"/>
                <w:szCs w:val="24"/>
              </w:rPr>
              <w:t>宫</w:t>
            </w:r>
            <w:r w:rsidRPr="00EB0365">
              <w:rPr>
                <w:rFonts w:ascii="Times New Roman" w:eastAsia="仿宋_GB2312" w:hAnsi="Times New Roman" w:hint="eastAsia"/>
                <w:sz w:val="24"/>
                <w:szCs w:val="24"/>
              </w:rPr>
              <w:t>健鸿</w:t>
            </w:r>
            <w:r w:rsidR="00EB0365">
              <w:rPr>
                <w:rFonts w:ascii="Times New Roman" w:eastAsia="仿宋_GB2312" w:hAnsi="Times New Roman" w:hint="eastAsia"/>
                <w:sz w:val="24"/>
                <w:szCs w:val="24"/>
              </w:rPr>
              <w:t>，</w:t>
            </w:r>
            <w:r w:rsidRPr="00EB0365">
              <w:rPr>
                <w:rFonts w:ascii="Times New Roman" w:eastAsia="仿宋_GB2312" w:hAnsi="Times New Roman"/>
                <w:sz w:val="24"/>
                <w:szCs w:val="24"/>
              </w:rPr>
              <w:t>杨巧艳</w:t>
            </w:r>
            <w:r w:rsidR="00EB0365">
              <w:rPr>
                <w:rFonts w:ascii="Times New Roman" w:eastAsia="仿宋_GB2312" w:hAnsi="Times New Roman"/>
                <w:sz w:val="24"/>
                <w:szCs w:val="24"/>
              </w:rPr>
              <w:t>，</w:t>
            </w:r>
            <w:r w:rsidRPr="00EB0365">
              <w:rPr>
                <w:rFonts w:ascii="Times New Roman" w:eastAsia="仿宋_GB2312" w:hAnsi="Times New Roman"/>
                <w:sz w:val="24"/>
                <w:szCs w:val="24"/>
              </w:rPr>
              <w:t>徐</w:t>
            </w:r>
            <w:r w:rsidR="00EB0365">
              <w:rPr>
                <w:rFonts w:ascii="Times New Roman" w:eastAsia="仿宋_GB2312" w:hAnsi="Times New Roman" w:hint="eastAsia"/>
                <w:sz w:val="24"/>
                <w:szCs w:val="24"/>
              </w:rPr>
              <w:t xml:space="preserve">  </w:t>
            </w:r>
            <w:r w:rsidRPr="00EB0365">
              <w:rPr>
                <w:rFonts w:ascii="Times New Roman" w:eastAsia="仿宋_GB2312" w:hAnsi="Times New Roman"/>
                <w:sz w:val="24"/>
                <w:szCs w:val="24"/>
              </w:rPr>
              <w:t>俊</w:t>
            </w:r>
            <w:r w:rsidR="00EB0365">
              <w:rPr>
                <w:rFonts w:ascii="Times New Roman" w:eastAsia="仿宋_GB2312" w:hAnsi="Times New Roman"/>
                <w:sz w:val="24"/>
                <w:szCs w:val="24"/>
              </w:rPr>
              <w:t>，</w:t>
            </w:r>
            <w:r w:rsidRPr="00EB0365">
              <w:rPr>
                <w:rFonts w:ascii="Times New Roman" w:eastAsia="仿宋_GB2312" w:hAnsi="Times New Roman"/>
                <w:sz w:val="24"/>
                <w:szCs w:val="24"/>
              </w:rPr>
              <w:t>李林虎</w:t>
            </w:r>
            <w:r w:rsidR="00EB0365">
              <w:rPr>
                <w:rFonts w:ascii="Times New Roman" w:eastAsia="仿宋_GB2312" w:hAnsi="Times New Roman"/>
                <w:sz w:val="24"/>
                <w:szCs w:val="24"/>
              </w:rPr>
              <w:t>，</w:t>
            </w:r>
            <w:r w:rsidRPr="00EB0365">
              <w:rPr>
                <w:rFonts w:ascii="Times New Roman" w:eastAsia="仿宋_GB2312" w:hAnsi="Times New Roman"/>
                <w:sz w:val="24"/>
                <w:szCs w:val="24"/>
              </w:rPr>
              <w:t>郑</w:t>
            </w:r>
            <w:r w:rsidR="00EB0365">
              <w:rPr>
                <w:rFonts w:ascii="Times New Roman" w:eastAsia="仿宋_GB2312" w:hAnsi="Times New Roman" w:hint="eastAsia"/>
                <w:sz w:val="24"/>
                <w:szCs w:val="24"/>
              </w:rPr>
              <w:t xml:space="preserve">  </w:t>
            </w:r>
            <w:proofErr w:type="gramStart"/>
            <w:r w:rsidRPr="00EB0365">
              <w:rPr>
                <w:rFonts w:ascii="Times New Roman" w:eastAsia="仿宋_GB2312" w:hAnsi="Times New Roman"/>
                <w:sz w:val="24"/>
                <w:szCs w:val="24"/>
              </w:rPr>
              <w:t>磊</w:t>
            </w:r>
            <w:proofErr w:type="gramEnd"/>
            <w:r w:rsidR="00EB0365">
              <w:rPr>
                <w:rFonts w:ascii="Times New Roman" w:eastAsia="仿宋_GB2312" w:hAnsi="Times New Roman"/>
                <w:sz w:val="24"/>
                <w:szCs w:val="24"/>
              </w:rPr>
              <w:t>，</w:t>
            </w:r>
            <w:r w:rsidRPr="00EB0365">
              <w:rPr>
                <w:rFonts w:ascii="Times New Roman" w:eastAsia="仿宋_GB2312" w:hAnsi="Times New Roman"/>
                <w:sz w:val="24"/>
                <w:szCs w:val="24"/>
              </w:rPr>
              <w:t>杨云帆</w:t>
            </w:r>
            <w:r w:rsidR="00EB0365">
              <w:rPr>
                <w:rFonts w:ascii="Times New Roman" w:eastAsia="仿宋_GB2312" w:hAnsi="Times New Roman"/>
                <w:sz w:val="24"/>
                <w:szCs w:val="24"/>
              </w:rPr>
              <w:t>，</w:t>
            </w:r>
            <w:r w:rsidRPr="00EB0365">
              <w:rPr>
                <w:rFonts w:ascii="Times New Roman" w:eastAsia="仿宋_GB2312" w:hAnsi="Times New Roman"/>
                <w:sz w:val="24"/>
                <w:szCs w:val="24"/>
              </w:rPr>
              <w:t>黄美娟</w:t>
            </w:r>
            <w:r w:rsidR="00EB0365">
              <w:rPr>
                <w:rFonts w:ascii="Times New Roman" w:eastAsia="仿宋_GB2312" w:hAnsi="Times New Roman"/>
                <w:sz w:val="24"/>
                <w:szCs w:val="24"/>
              </w:rPr>
              <w:t>，</w:t>
            </w:r>
            <w:proofErr w:type="gramStart"/>
            <w:r w:rsidRPr="00EB0365">
              <w:rPr>
                <w:rFonts w:ascii="Times New Roman" w:eastAsia="仿宋_GB2312" w:hAnsi="Times New Roman"/>
                <w:sz w:val="24"/>
                <w:szCs w:val="24"/>
              </w:rPr>
              <w:t>卢</w:t>
            </w:r>
            <w:proofErr w:type="gramEnd"/>
            <w:r w:rsidR="00EB0365">
              <w:rPr>
                <w:rFonts w:ascii="Times New Roman" w:eastAsia="仿宋_GB2312" w:hAnsi="Times New Roman" w:hint="eastAsia"/>
                <w:sz w:val="24"/>
                <w:szCs w:val="24"/>
              </w:rPr>
              <w:t xml:space="preserve">  </w:t>
            </w:r>
            <w:proofErr w:type="gramStart"/>
            <w:r w:rsidRPr="00EB0365">
              <w:rPr>
                <w:rFonts w:ascii="Times New Roman" w:eastAsia="仿宋_GB2312" w:hAnsi="Times New Roman"/>
                <w:sz w:val="24"/>
                <w:szCs w:val="24"/>
              </w:rPr>
              <w:t>婧</w:t>
            </w:r>
            <w:proofErr w:type="gramEnd"/>
            <w:r w:rsidR="00EB0365">
              <w:rPr>
                <w:rFonts w:ascii="Times New Roman" w:eastAsia="仿宋_GB2312" w:hAnsi="Times New Roman"/>
                <w:sz w:val="24"/>
                <w:szCs w:val="24"/>
              </w:rPr>
              <w:t>，</w:t>
            </w:r>
            <w:r w:rsidRPr="00EB0365">
              <w:rPr>
                <w:rFonts w:ascii="Times New Roman" w:eastAsia="仿宋_GB2312" w:hAnsi="Times New Roman"/>
                <w:sz w:val="24"/>
                <w:szCs w:val="24"/>
              </w:rPr>
              <w:t>赵仕国</w:t>
            </w:r>
            <w:r w:rsidR="00EB0365">
              <w:rPr>
                <w:rFonts w:ascii="Times New Roman" w:eastAsia="仿宋_GB2312" w:hAnsi="Times New Roman"/>
                <w:sz w:val="24"/>
                <w:szCs w:val="24"/>
              </w:rPr>
              <w:t>，</w:t>
            </w:r>
            <w:r w:rsidRPr="00EB0365">
              <w:rPr>
                <w:rFonts w:ascii="Times New Roman" w:eastAsia="仿宋_GB2312" w:hAnsi="Times New Roman"/>
                <w:sz w:val="24"/>
                <w:szCs w:val="24"/>
              </w:rPr>
              <w:t>兰</w:t>
            </w:r>
            <w:r w:rsidR="00EB0365">
              <w:rPr>
                <w:rFonts w:ascii="Times New Roman" w:eastAsia="仿宋_GB2312" w:hAnsi="Times New Roman" w:hint="eastAsia"/>
                <w:sz w:val="24"/>
                <w:szCs w:val="24"/>
              </w:rPr>
              <w:t xml:space="preserve">  </w:t>
            </w:r>
            <w:r w:rsidRPr="00EB0365">
              <w:rPr>
                <w:rFonts w:ascii="Times New Roman" w:eastAsia="仿宋_GB2312" w:hAnsi="Times New Roman"/>
                <w:sz w:val="24"/>
                <w:szCs w:val="24"/>
              </w:rPr>
              <w:t>星</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Pr="00EB0365" w:rsidRDefault="002F0EBC" w:rsidP="00EB0365">
            <w:pPr>
              <w:spacing w:line="360" w:lineRule="exact"/>
              <w:jc w:val="center"/>
              <w:rPr>
                <w:rFonts w:ascii="Times New Roman" w:eastAsia="仿宋_GB2312" w:hAnsi="Times New Roman"/>
                <w:sz w:val="24"/>
                <w:szCs w:val="24"/>
              </w:rPr>
            </w:pPr>
            <w:bookmarkStart w:id="0" w:name="_GoBack"/>
            <w:bookmarkEnd w:id="0"/>
            <w:r w:rsidRPr="00EB0365">
              <w:rPr>
                <w:rFonts w:ascii="Times New Roman" w:eastAsia="仿宋_GB2312" w:hAnsi="Times New Roman" w:hint="eastAsia"/>
                <w:sz w:val="24"/>
                <w:szCs w:val="24"/>
              </w:rPr>
              <w:t>农业农村</w:t>
            </w:r>
          </w:p>
        </w:tc>
        <w:tc>
          <w:tcPr>
            <w:tcW w:w="689" w:type="dxa"/>
            <w:tcBorders>
              <w:top w:val="single" w:sz="4" w:space="0" w:color="000000"/>
              <w:left w:val="single" w:sz="4" w:space="0" w:color="000000"/>
              <w:bottom w:val="single" w:sz="4" w:space="0" w:color="000000"/>
              <w:right w:val="single" w:sz="4" w:space="0" w:color="000000"/>
            </w:tcBorders>
            <w:vAlign w:val="center"/>
          </w:tcPr>
          <w:p w:rsidR="00475947" w:rsidRPr="00EB0365" w:rsidRDefault="002F0EBC" w:rsidP="00EB0365">
            <w:pPr>
              <w:spacing w:line="360" w:lineRule="exact"/>
              <w:jc w:val="center"/>
              <w:rPr>
                <w:rFonts w:ascii="Times New Roman" w:eastAsia="仿宋_GB2312" w:hAnsi="Times New Roman"/>
                <w:sz w:val="24"/>
                <w:szCs w:val="24"/>
              </w:rPr>
            </w:pPr>
            <w:r w:rsidRPr="00EB0365">
              <w:rPr>
                <w:rFonts w:ascii="Times New Roman" w:eastAsia="仿宋_GB2312" w:hAnsi="Times New Roman" w:hint="eastAsia"/>
                <w:sz w:val="24"/>
                <w:szCs w:val="24"/>
              </w:rPr>
              <w:t>二等</w:t>
            </w:r>
          </w:p>
        </w:tc>
      </w:tr>
    </w:tbl>
    <w:p w:rsidR="00BD7ACB" w:rsidRPr="00D70E8E" w:rsidRDefault="00BD7ACB"/>
    <w:sectPr w:rsidR="00BD7ACB" w:rsidRPr="00D70E8E" w:rsidSect="00D70E8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13F" w:rsidRDefault="002C013F" w:rsidP="00D70E8E">
      <w:r>
        <w:separator/>
      </w:r>
    </w:p>
  </w:endnote>
  <w:endnote w:type="continuationSeparator" w:id="0">
    <w:p w:rsidR="002C013F" w:rsidRDefault="002C013F" w:rsidP="00D7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13F" w:rsidRDefault="002C013F" w:rsidP="00D70E8E">
      <w:r>
        <w:separator/>
      </w:r>
    </w:p>
  </w:footnote>
  <w:footnote w:type="continuationSeparator" w:id="0">
    <w:p w:rsidR="002C013F" w:rsidRDefault="002C013F" w:rsidP="00D70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71E2"/>
    <w:rsid w:val="0003507A"/>
    <w:rsid w:val="000A63F2"/>
    <w:rsid w:val="000D18CA"/>
    <w:rsid w:val="002B5D3D"/>
    <w:rsid w:val="002C013F"/>
    <w:rsid w:val="002F0EBC"/>
    <w:rsid w:val="003D759A"/>
    <w:rsid w:val="00475947"/>
    <w:rsid w:val="00482483"/>
    <w:rsid w:val="00484354"/>
    <w:rsid w:val="004F71B5"/>
    <w:rsid w:val="0067450F"/>
    <w:rsid w:val="007070C5"/>
    <w:rsid w:val="008616B6"/>
    <w:rsid w:val="008D0CAF"/>
    <w:rsid w:val="008F5DD7"/>
    <w:rsid w:val="00B52C90"/>
    <w:rsid w:val="00BD7ACB"/>
    <w:rsid w:val="00C029F2"/>
    <w:rsid w:val="00CD71E2"/>
    <w:rsid w:val="00D70E8E"/>
    <w:rsid w:val="00D82C92"/>
    <w:rsid w:val="00E2535F"/>
    <w:rsid w:val="00EB0365"/>
    <w:rsid w:val="00EB4E91"/>
    <w:rsid w:val="00FA6D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 w:type="paragraph" w:styleId="a6">
    <w:name w:val="List Paragraph"/>
    <w:basedOn w:val="a"/>
    <w:uiPriority w:val="34"/>
    <w:qFormat/>
    <w:rsid w:val="00EB036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so.com/doc/5956115-7116590.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SHEJI</cp:lastModifiedBy>
  <cp:revision>16</cp:revision>
  <dcterms:created xsi:type="dcterms:W3CDTF">2021-09-09T08:59:00Z</dcterms:created>
  <dcterms:modified xsi:type="dcterms:W3CDTF">2021-09-24T11:57:00Z</dcterms:modified>
</cp:coreProperties>
</file>