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02F" w:rsidRDefault="007C302F">
      <w:pPr>
        <w:pStyle w:val="a3"/>
        <w:ind w:firstLineChars="0" w:firstLine="0"/>
        <w:rPr>
          <w:rFonts w:ascii="黑体" w:eastAsia="黑体" w:hAnsi="黑体" w:hint="default"/>
        </w:rPr>
      </w:pPr>
    </w:p>
    <w:tbl>
      <w:tblPr>
        <w:tblW w:w="15336" w:type="dxa"/>
        <w:tblInd w:w="-655" w:type="dxa"/>
        <w:tblLayout w:type="fixed"/>
        <w:tblCellMar>
          <w:left w:w="0" w:type="dxa"/>
          <w:right w:w="0" w:type="dxa"/>
        </w:tblCellMar>
        <w:tblLook w:val="04A0" w:firstRow="1" w:lastRow="0" w:firstColumn="1" w:lastColumn="0" w:noHBand="0" w:noVBand="1"/>
      </w:tblPr>
      <w:tblGrid>
        <w:gridCol w:w="1730"/>
        <w:gridCol w:w="6776"/>
        <w:gridCol w:w="2087"/>
        <w:gridCol w:w="2835"/>
        <w:gridCol w:w="992"/>
        <w:gridCol w:w="916"/>
      </w:tblGrid>
      <w:tr w:rsidR="007C302F" w:rsidTr="00694028">
        <w:trPr>
          <w:trHeight w:val="1680"/>
        </w:trPr>
        <w:tc>
          <w:tcPr>
            <w:tcW w:w="1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7C302F" w:rsidRDefault="00BD299D">
            <w:pPr>
              <w:widowControl/>
              <w:jc w:val="center"/>
              <w:textAlignment w:val="center"/>
              <w:rPr>
                <w:rFonts w:ascii="黑体" w:eastAsia="黑体" w:hAnsi="黑体" w:cs="黑体"/>
                <w:color w:val="000000"/>
                <w:sz w:val="24"/>
              </w:rPr>
            </w:pPr>
            <w:r>
              <w:rPr>
                <w:rFonts w:ascii="黑体" w:eastAsia="黑体" w:hAnsi="黑体" w:cs="黑体" w:hint="eastAsia"/>
                <w:color w:val="000000"/>
                <w:kern w:val="0"/>
                <w:sz w:val="24"/>
                <w:lang w:bidi="ar"/>
              </w:rPr>
              <w:t>项目名称</w:t>
            </w:r>
          </w:p>
        </w:tc>
        <w:tc>
          <w:tcPr>
            <w:tcW w:w="67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7C302F" w:rsidRDefault="00BD299D">
            <w:pPr>
              <w:widowControl/>
              <w:jc w:val="center"/>
              <w:textAlignment w:val="center"/>
              <w:rPr>
                <w:rFonts w:ascii="黑体" w:eastAsia="黑体" w:hAnsi="黑体"/>
                <w:sz w:val="28"/>
              </w:rPr>
            </w:pPr>
            <w:r>
              <w:rPr>
                <w:rFonts w:ascii="黑体" w:eastAsia="黑体" w:hAnsi="黑体"/>
                <w:sz w:val="28"/>
              </w:rPr>
              <w:t>内容摘要</w:t>
            </w:r>
          </w:p>
          <w:p w:rsidR="007C302F" w:rsidRDefault="00BD299D" w:rsidP="00BD299D">
            <w:pPr>
              <w:widowControl/>
              <w:spacing w:line="340" w:lineRule="exact"/>
              <w:jc w:val="center"/>
              <w:textAlignment w:val="center"/>
              <w:rPr>
                <w:rFonts w:ascii="黑体" w:eastAsia="黑体" w:hAnsi="黑体" w:cs="黑体"/>
                <w:color w:val="000000"/>
                <w:sz w:val="24"/>
              </w:rPr>
            </w:pPr>
            <w:r>
              <w:rPr>
                <w:rFonts w:ascii="楷体_GB2312" w:eastAsia="楷体_GB2312" w:hint="eastAsia"/>
                <w:sz w:val="28"/>
              </w:rPr>
              <w:t>（</w:t>
            </w:r>
            <w:r>
              <w:rPr>
                <w:rFonts w:ascii="黑体" w:eastAsia="黑体" w:hAnsi="黑体" w:hint="eastAsia"/>
                <w:szCs w:val="21"/>
              </w:rPr>
              <w:t>包括项目的主要成果，采用的技术措施、组织措施、推广模式，取得的经济、社会、生态效益等，限800字以内</w:t>
            </w:r>
            <w:r>
              <w:rPr>
                <w:rFonts w:ascii="楷体_GB2312" w:eastAsia="楷体_GB2312" w:hint="eastAsia"/>
                <w:sz w:val="28"/>
              </w:rPr>
              <w:t>）</w:t>
            </w:r>
          </w:p>
        </w:tc>
        <w:tc>
          <w:tcPr>
            <w:tcW w:w="208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7C302F" w:rsidRDefault="00BD299D">
            <w:pPr>
              <w:widowControl/>
              <w:jc w:val="center"/>
              <w:textAlignment w:val="center"/>
              <w:rPr>
                <w:rFonts w:ascii="黑体" w:eastAsia="黑体" w:hAnsi="黑体" w:cs="黑体"/>
                <w:color w:val="000000"/>
                <w:kern w:val="0"/>
                <w:sz w:val="24"/>
                <w:lang w:bidi="ar"/>
              </w:rPr>
            </w:pPr>
            <w:r>
              <w:rPr>
                <w:rFonts w:ascii="黑体" w:eastAsia="黑体" w:hAnsi="黑体" w:cs="黑体" w:hint="eastAsia"/>
                <w:color w:val="000000"/>
                <w:kern w:val="0"/>
                <w:sz w:val="24"/>
                <w:lang w:bidi="ar"/>
              </w:rPr>
              <w:t>完成单位</w:t>
            </w:r>
          </w:p>
          <w:p w:rsidR="007C302F" w:rsidRDefault="00BD299D">
            <w:pPr>
              <w:widowControl/>
              <w:jc w:val="center"/>
              <w:textAlignment w:val="center"/>
              <w:rPr>
                <w:rFonts w:ascii="黑体" w:eastAsia="黑体" w:hAnsi="黑体" w:cs="黑体"/>
                <w:color w:val="000000"/>
                <w:sz w:val="24"/>
              </w:rPr>
            </w:pPr>
            <w:r>
              <w:rPr>
                <w:rFonts w:ascii="黑体" w:eastAsia="黑体" w:hAnsi="黑体" w:cs="黑体" w:hint="eastAsia"/>
                <w:color w:val="000000"/>
                <w:kern w:val="0"/>
                <w:sz w:val="24"/>
                <w:lang w:bidi="ar"/>
              </w:rPr>
              <w:t>（依次填写所有单位）</w:t>
            </w:r>
          </w:p>
        </w:tc>
        <w:tc>
          <w:tcPr>
            <w:tcW w:w="2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7C302F" w:rsidRDefault="00BD299D">
            <w:pPr>
              <w:widowControl/>
              <w:jc w:val="center"/>
              <w:textAlignment w:val="center"/>
              <w:rPr>
                <w:rFonts w:ascii="黑体" w:eastAsia="黑体" w:hAnsi="黑体" w:cs="黑体"/>
                <w:color w:val="000000"/>
                <w:sz w:val="24"/>
              </w:rPr>
            </w:pPr>
            <w:r>
              <w:rPr>
                <w:rFonts w:ascii="黑体" w:eastAsia="黑体" w:hAnsi="黑体" w:cs="黑体" w:hint="eastAsia"/>
                <w:color w:val="000000"/>
                <w:kern w:val="0"/>
                <w:sz w:val="24"/>
                <w:lang w:bidi="ar"/>
              </w:rPr>
              <w:t>主要完成人</w:t>
            </w:r>
            <w:r>
              <w:rPr>
                <w:rFonts w:ascii="黑体" w:eastAsia="黑体" w:hAnsi="黑体" w:cs="黑体" w:hint="eastAsia"/>
                <w:color w:val="000000"/>
                <w:kern w:val="0"/>
                <w:sz w:val="24"/>
                <w:lang w:bidi="ar"/>
              </w:rPr>
              <w:br/>
              <w:t>（依次填写所有参加人）</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7C302F" w:rsidRDefault="00BD299D">
            <w:pPr>
              <w:widowControl/>
              <w:jc w:val="center"/>
              <w:textAlignment w:val="center"/>
              <w:rPr>
                <w:rFonts w:ascii="黑体" w:eastAsia="黑体" w:hAnsi="黑体" w:cs="黑体"/>
                <w:color w:val="000000"/>
                <w:sz w:val="24"/>
              </w:rPr>
            </w:pPr>
            <w:r>
              <w:rPr>
                <w:rFonts w:ascii="黑体" w:eastAsia="黑体" w:hAnsi="黑体" w:cs="黑体" w:hint="eastAsia"/>
                <w:color w:val="000000"/>
                <w:kern w:val="0"/>
                <w:sz w:val="24"/>
                <w:lang w:bidi="ar"/>
              </w:rPr>
              <w:t>行业</w:t>
            </w:r>
          </w:p>
        </w:tc>
        <w:tc>
          <w:tcPr>
            <w:tcW w:w="916" w:type="dxa"/>
            <w:tcBorders>
              <w:top w:val="single" w:sz="4" w:space="0" w:color="000000"/>
              <w:left w:val="single" w:sz="4" w:space="0" w:color="000000"/>
              <w:bottom w:val="single" w:sz="4" w:space="0" w:color="000000"/>
              <w:right w:val="single" w:sz="4" w:space="0" w:color="000000"/>
            </w:tcBorders>
            <w:vAlign w:val="center"/>
          </w:tcPr>
          <w:p w:rsidR="00694028" w:rsidRDefault="00BD299D">
            <w:pPr>
              <w:widowControl/>
              <w:jc w:val="center"/>
              <w:textAlignment w:val="center"/>
              <w:rPr>
                <w:rFonts w:ascii="黑体" w:eastAsia="黑体" w:hAnsi="黑体" w:cs="黑体" w:hint="eastAsia"/>
                <w:color w:val="000000"/>
                <w:kern w:val="0"/>
                <w:sz w:val="24"/>
                <w:lang w:bidi="ar"/>
              </w:rPr>
            </w:pPr>
            <w:r>
              <w:rPr>
                <w:rFonts w:ascii="黑体" w:eastAsia="黑体" w:hAnsi="黑体" w:cs="黑体" w:hint="eastAsia"/>
                <w:color w:val="000000"/>
                <w:kern w:val="0"/>
                <w:sz w:val="24"/>
                <w:lang w:bidi="ar"/>
              </w:rPr>
              <w:t>推荐</w:t>
            </w:r>
          </w:p>
          <w:p w:rsidR="007C302F" w:rsidRDefault="00BD299D">
            <w:pPr>
              <w:widowControl/>
              <w:jc w:val="center"/>
              <w:textAlignment w:val="center"/>
              <w:rPr>
                <w:rFonts w:ascii="黑体" w:eastAsia="黑体" w:hAnsi="黑体" w:cs="黑体"/>
                <w:color w:val="000000"/>
                <w:kern w:val="0"/>
                <w:sz w:val="24"/>
                <w:lang w:bidi="ar"/>
              </w:rPr>
            </w:pPr>
            <w:r>
              <w:rPr>
                <w:rFonts w:ascii="黑体" w:eastAsia="黑体" w:hAnsi="黑体" w:cs="黑体" w:hint="eastAsia"/>
                <w:color w:val="000000"/>
                <w:kern w:val="0"/>
                <w:sz w:val="24"/>
                <w:lang w:bidi="ar"/>
              </w:rPr>
              <w:t>等级</w:t>
            </w:r>
          </w:p>
        </w:tc>
      </w:tr>
      <w:tr w:rsidR="007C302F" w:rsidRPr="00BD299D" w:rsidTr="00694028">
        <w:trPr>
          <w:trHeight w:val="3164"/>
        </w:trPr>
        <w:tc>
          <w:tcPr>
            <w:tcW w:w="173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7C302F" w:rsidRPr="00BD299D" w:rsidRDefault="00BD299D" w:rsidP="00BD299D">
            <w:pPr>
              <w:spacing w:line="360" w:lineRule="exact"/>
              <w:rPr>
                <w:rFonts w:ascii="仿宋_GB2312" w:eastAsia="仿宋_GB2312" w:hAnsi="宋体" w:cs="宋体"/>
                <w:color w:val="000000"/>
                <w:sz w:val="24"/>
                <w:szCs w:val="24"/>
              </w:rPr>
            </w:pPr>
            <w:r w:rsidRPr="00BD299D">
              <w:rPr>
                <w:rFonts w:ascii="仿宋_GB2312" w:eastAsia="仿宋_GB2312" w:hAnsi="宋体" w:cs="宋体" w:hint="eastAsia"/>
                <w:color w:val="000000"/>
                <w:sz w:val="24"/>
                <w:szCs w:val="24"/>
              </w:rPr>
              <w:t>陕南汉丹江水源涵养区水稻种植中减肥减药防治技术集成与示范</w:t>
            </w:r>
          </w:p>
        </w:tc>
        <w:tc>
          <w:tcPr>
            <w:tcW w:w="677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7C302F" w:rsidRPr="00BD299D" w:rsidRDefault="00BD299D" w:rsidP="00BD299D">
            <w:pPr>
              <w:spacing w:line="360" w:lineRule="exact"/>
              <w:ind w:firstLineChars="200" w:firstLine="480"/>
              <w:rPr>
                <w:rFonts w:ascii="仿宋_GB2312" w:eastAsia="仿宋_GB2312" w:hAnsi="宋体" w:cs="宋体"/>
                <w:color w:val="000000"/>
                <w:sz w:val="24"/>
                <w:szCs w:val="24"/>
              </w:rPr>
            </w:pPr>
            <w:r w:rsidRPr="00BD299D">
              <w:rPr>
                <w:rFonts w:ascii="仿宋_GB2312" w:eastAsia="仿宋_GB2312" w:hAnsi="宋体" w:cs="宋体" w:hint="eastAsia"/>
                <w:color w:val="000000"/>
                <w:sz w:val="24"/>
                <w:szCs w:val="24"/>
              </w:rPr>
              <w:t>项目针对南水北调中线工程中陕南汉丹江水源涵养区水稻种植引起的面源污染与水质安全问题，在汉江流域水稻田种植密集区（土地利用以水稻田为主，水旱轮作模式），选取汉中市汉</w:t>
            </w:r>
            <w:proofErr w:type="gramStart"/>
            <w:r w:rsidRPr="00BD299D">
              <w:rPr>
                <w:rFonts w:ascii="仿宋_GB2312" w:eastAsia="仿宋_GB2312" w:hAnsi="宋体" w:cs="宋体" w:hint="eastAsia"/>
                <w:color w:val="000000"/>
                <w:sz w:val="24"/>
                <w:szCs w:val="24"/>
              </w:rPr>
              <w:t>台韩塘水稻</w:t>
            </w:r>
            <w:proofErr w:type="gramEnd"/>
            <w:r w:rsidRPr="00BD299D">
              <w:rPr>
                <w:rFonts w:ascii="仿宋_GB2312" w:eastAsia="仿宋_GB2312" w:hAnsi="宋体" w:cs="宋体" w:hint="eastAsia"/>
                <w:color w:val="000000"/>
                <w:sz w:val="24"/>
                <w:szCs w:val="24"/>
              </w:rPr>
              <w:t xml:space="preserve">试验基地开展了一系列的实验研究、模型模拟研究以及技术推广与示范工作。 </w:t>
            </w:r>
          </w:p>
          <w:p w:rsidR="007C302F" w:rsidRPr="00BD299D" w:rsidRDefault="00BD299D" w:rsidP="00BD299D">
            <w:pPr>
              <w:spacing w:line="360" w:lineRule="exact"/>
              <w:ind w:firstLineChars="200" w:firstLine="480"/>
              <w:rPr>
                <w:rFonts w:ascii="仿宋_GB2312" w:eastAsia="仿宋_GB2312" w:hAnsi="宋体" w:cs="宋体"/>
                <w:color w:val="000000"/>
                <w:sz w:val="24"/>
                <w:szCs w:val="24"/>
              </w:rPr>
            </w:pPr>
            <w:r w:rsidRPr="00BD299D">
              <w:rPr>
                <w:rFonts w:ascii="仿宋_GB2312" w:eastAsia="仿宋_GB2312" w:hAnsi="宋体" w:cs="宋体" w:hint="eastAsia"/>
                <w:bCs/>
                <w:color w:val="000000"/>
                <w:sz w:val="24"/>
                <w:szCs w:val="24"/>
              </w:rPr>
              <w:t>本项目由两北农林科技大学牵头，汉中市农业技术推广中心，陕西省水稻研究所（汉中市农业科学研究所）协助开展完成。</w:t>
            </w:r>
            <w:r w:rsidRPr="00BD299D">
              <w:rPr>
                <w:rFonts w:ascii="仿宋_GB2312" w:eastAsia="仿宋_GB2312" w:hAnsi="宋体" w:cs="宋体" w:hint="eastAsia"/>
                <w:color w:val="000000"/>
                <w:sz w:val="24"/>
                <w:szCs w:val="24"/>
              </w:rPr>
              <w:t>项目研发了</w:t>
            </w:r>
            <w:r w:rsidRPr="00BD299D">
              <w:rPr>
                <w:rFonts w:ascii="仿宋_GB2312" w:eastAsia="仿宋_GB2312" w:hAnsi="宋体" w:cs="宋体" w:hint="eastAsia"/>
                <w:bCs/>
                <w:color w:val="000000"/>
                <w:sz w:val="24"/>
                <w:szCs w:val="24"/>
              </w:rPr>
              <w:t>水稻田减肥减</w:t>
            </w:r>
            <w:proofErr w:type="gramStart"/>
            <w:r w:rsidRPr="00BD299D">
              <w:rPr>
                <w:rFonts w:ascii="仿宋_GB2312" w:eastAsia="仿宋_GB2312" w:hAnsi="宋体" w:cs="宋体" w:hint="eastAsia"/>
                <w:bCs/>
                <w:color w:val="000000"/>
                <w:sz w:val="24"/>
                <w:szCs w:val="24"/>
              </w:rPr>
              <w:t>药综合</w:t>
            </w:r>
            <w:proofErr w:type="gramEnd"/>
            <w:r w:rsidRPr="00BD299D">
              <w:rPr>
                <w:rFonts w:ascii="仿宋_GB2312" w:eastAsia="仿宋_GB2312" w:hAnsi="宋体" w:cs="宋体" w:hint="eastAsia"/>
                <w:bCs/>
                <w:color w:val="000000"/>
                <w:sz w:val="24"/>
                <w:szCs w:val="24"/>
              </w:rPr>
              <w:t>控制关键技术体系</w:t>
            </w:r>
            <w:r w:rsidRPr="00BD299D">
              <w:rPr>
                <w:rFonts w:ascii="仿宋_GB2312" w:eastAsia="仿宋_GB2312" w:hAnsi="宋体" w:cs="宋体"/>
                <w:bCs/>
                <w:color w:val="000000"/>
                <w:sz w:val="24"/>
                <w:szCs w:val="24"/>
              </w:rPr>
              <w:t>2</w:t>
            </w:r>
            <w:r w:rsidRPr="00BD299D">
              <w:rPr>
                <w:rFonts w:ascii="仿宋_GB2312" w:eastAsia="仿宋_GB2312" w:hAnsi="宋体" w:cs="宋体" w:hint="eastAsia"/>
                <w:bCs/>
                <w:color w:val="000000"/>
                <w:sz w:val="24"/>
                <w:szCs w:val="24"/>
              </w:rPr>
              <w:t>套</w:t>
            </w:r>
            <w:r w:rsidRPr="00BD299D">
              <w:rPr>
                <w:rFonts w:ascii="仿宋_GB2312" w:eastAsia="仿宋_GB2312" w:hAnsi="宋体" w:cs="宋体" w:hint="eastAsia"/>
                <w:color w:val="000000"/>
                <w:sz w:val="24"/>
                <w:szCs w:val="24"/>
              </w:rPr>
              <w:t>，包括：稻田精准化施肥施药技术体系（</w:t>
            </w:r>
            <w:proofErr w:type="gramStart"/>
            <w:r w:rsidRPr="00BD299D">
              <w:rPr>
                <w:rFonts w:ascii="仿宋_GB2312" w:eastAsia="仿宋_GB2312" w:hAnsi="宋体" w:cs="宋体" w:hint="eastAsia"/>
                <w:color w:val="000000"/>
                <w:sz w:val="24"/>
                <w:szCs w:val="24"/>
              </w:rPr>
              <w:t>减氮磷</w:t>
            </w:r>
            <w:proofErr w:type="gramEnd"/>
            <w:r w:rsidRPr="00BD299D">
              <w:rPr>
                <w:rFonts w:ascii="仿宋_GB2312" w:eastAsia="仿宋_GB2312" w:hAnsi="宋体" w:cs="宋体"/>
                <w:color w:val="000000"/>
                <w:sz w:val="24"/>
                <w:szCs w:val="24"/>
              </w:rPr>
              <w:t>15%-25%+</w:t>
            </w:r>
            <w:r w:rsidRPr="00BD299D">
              <w:rPr>
                <w:rFonts w:ascii="仿宋_GB2312" w:eastAsia="仿宋_GB2312" w:hAnsi="宋体" w:cs="宋体" w:hint="eastAsia"/>
                <w:color w:val="000000"/>
                <w:sz w:val="24"/>
                <w:szCs w:val="24"/>
              </w:rPr>
              <w:t>减药</w:t>
            </w:r>
            <w:r w:rsidRPr="00BD299D">
              <w:rPr>
                <w:rFonts w:ascii="仿宋_GB2312" w:eastAsia="仿宋_GB2312" w:hAnsi="宋体" w:cs="宋体"/>
                <w:color w:val="000000"/>
                <w:sz w:val="24"/>
                <w:szCs w:val="24"/>
              </w:rPr>
              <w:t>20%</w:t>
            </w:r>
            <w:r w:rsidRPr="00BD299D">
              <w:rPr>
                <w:rFonts w:ascii="仿宋_GB2312" w:eastAsia="仿宋_GB2312" w:hAnsi="宋体" w:cs="宋体" w:hint="eastAsia"/>
                <w:color w:val="000000"/>
                <w:sz w:val="24"/>
                <w:szCs w:val="24"/>
              </w:rPr>
              <w:t>）与稻田减排与土壤质量提升技术体系（</w:t>
            </w:r>
            <w:proofErr w:type="gramStart"/>
            <w:r w:rsidRPr="00BD299D">
              <w:rPr>
                <w:rFonts w:ascii="仿宋_GB2312" w:eastAsia="仿宋_GB2312" w:hAnsi="宋体" w:cs="宋体" w:hint="eastAsia"/>
                <w:color w:val="000000"/>
                <w:sz w:val="24"/>
                <w:szCs w:val="24"/>
              </w:rPr>
              <w:t>减氮磷</w:t>
            </w:r>
            <w:proofErr w:type="gramEnd"/>
            <w:r w:rsidRPr="00BD299D">
              <w:rPr>
                <w:rFonts w:ascii="仿宋_GB2312" w:eastAsia="仿宋_GB2312" w:hAnsi="宋体" w:cs="宋体"/>
                <w:color w:val="000000"/>
                <w:sz w:val="24"/>
                <w:szCs w:val="24"/>
              </w:rPr>
              <w:t>20%+</w:t>
            </w:r>
            <w:r w:rsidRPr="00BD299D">
              <w:rPr>
                <w:rFonts w:ascii="仿宋_GB2312" w:eastAsia="仿宋_GB2312" w:hAnsi="宋体" w:cs="宋体" w:hint="eastAsia"/>
                <w:color w:val="000000"/>
                <w:sz w:val="24"/>
                <w:szCs w:val="24"/>
              </w:rPr>
              <w:t xml:space="preserve">紫云英翻压）；筛选了精准化施肥施药技术配套 </w:t>
            </w:r>
            <w:proofErr w:type="gramStart"/>
            <w:r w:rsidRPr="00BD299D">
              <w:rPr>
                <w:rFonts w:ascii="仿宋_GB2312" w:eastAsia="仿宋_GB2312" w:hAnsi="宋体" w:cs="宋体" w:hint="eastAsia"/>
                <w:color w:val="000000"/>
                <w:sz w:val="24"/>
                <w:szCs w:val="24"/>
              </w:rPr>
              <w:t>的</w:t>
            </w:r>
            <w:r w:rsidRPr="00BD299D">
              <w:rPr>
                <w:rFonts w:ascii="仿宋_GB2312" w:eastAsia="仿宋_GB2312" w:hAnsi="宋体" w:cs="宋体" w:hint="eastAsia"/>
                <w:bCs/>
                <w:color w:val="000000"/>
                <w:sz w:val="24"/>
                <w:szCs w:val="24"/>
              </w:rPr>
              <w:t>缓控释</w:t>
            </w:r>
            <w:proofErr w:type="gramEnd"/>
            <w:r w:rsidRPr="00BD299D">
              <w:rPr>
                <w:rFonts w:ascii="仿宋_GB2312" w:eastAsia="仿宋_GB2312" w:hAnsi="宋体" w:cs="宋体" w:hint="eastAsia"/>
                <w:bCs/>
                <w:color w:val="000000"/>
                <w:sz w:val="24"/>
                <w:szCs w:val="24"/>
              </w:rPr>
              <w:t>肥料</w:t>
            </w:r>
            <w:r w:rsidRPr="00BD299D">
              <w:rPr>
                <w:rFonts w:ascii="仿宋_GB2312" w:eastAsia="仿宋_GB2312" w:hAnsi="宋体" w:cs="宋体" w:hint="eastAsia"/>
                <w:color w:val="000000"/>
                <w:sz w:val="24"/>
                <w:szCs w:val="24"/>
              </w:rPr>
              <w:t>（硫包衣尿素）；以及提出了</w:t>
            </w:r>
            <w:r w:rsidRPr="00BD299D">
              <w:rPr>
                <w:rFonts w:ascii="仿宋_GB2312" w:eastAsia="仿宋_GB2312" w:hAnsi="宋体" w:cs="宋体" w:hint="eastAsia"/>
                <w:bCs/>
                <w:color w:val="000000"/>
                <w:sz w:val="24"/>
                <w:szCs w:val="24"/>
              </w:rPr>
              <w:t>稻田耕作灌水技术模式</w:t>
            </w:r>
            <w:r w:rsidRPr="00BD299D">
              <w:rPr>
                <w:rFonts w:ascii="仿宋_GB2312" w:eastAsia="仿宋_GB2312" w:hAnsi="宋体" w:cs="宋体" w:hint="eastAsia"/>
                <w:color w:val="000000"/>
                <w:sz w:val="24"/>
                <w:szCs w:val="24"/>
              </w:rPr>
              <w:t>（</w:t>
            </w:r>
            <w:r w:rsidRPr="00BD299D">
              <w:rPr>
                <w:rFonts w:ascii="仿宋_GB2312" w:eastAsia="仿宋_GB2312" w:hAnsi="宋体" w:cs="宋体"/>
                <w:color w:val="000000"/>
                <w:sz w:val="24"/>
                <w:szCs w:val="24"/>
              </w:rPr>
              <w:t>“</w:t>
            </w:r>
            <w:r w:rsidRPr="00BD299D">
              <w:rPr>
                <w:rFonts w:ascii="仿宋_GB2312" w:eastAsia="仿宋_GB2312" w:hAnsi="宋体" w:cs="宋体" w:hint="eastAsia"/>
                <w:color w:val="000000"/>
                <w:sz w:val="24"/>
                <w:szCs w:val="24"/>
              </w:rPr>
              <w:t>减肥减药</w:t>
            </w:r>
            <w:r w:rsidRPr="00BD299D">
              <w:rPr>
                <w:rFonts w:ascii="仿宋_GB2312" w:eastAsia="仿宋_GB2312" w:hAnsi="宋体" w:cs="宋体"/>
                <w:color w:val="000000"/>
                <w:sz w:val="24"/>
                <w:szCs w:val="24"/>
              </w:rPr>
              <w:t>+</w:t>
            </w:r>
            <w:r w:rsidRPr="00BD299D">
              <w:rPr>
                <w:rFonts w:ascii="仿宋_GB2312" w:eastAsia="仿宋_GB2312" w:hAnsi="宋体" w:cs="宋体" w:hint="eastAsia"/>
                <w:color w:val="000000"/>
                <w:sz w:val="24"/>
                <w:szCs w:val="24"/>
              </w:rPr>
              <w:t>免耕少耕</w:t>
            </w:r>
            <w:r w:rsidRPr="00BD299D">
              <w:rPr>
                <w:rFonts w:ascii="仿宋_GB2312" w:eastAsia="仿宋_GB2312" w:hAnsi="宋体" w:cs="宋体"/>
                <w:color w:val="000000"/>
                <w:sz w:val="24"/>
                <w:szCs w:val="24"/>
              </w:rPr>
              <w:t>+</w:t>
            </w:r>
            <w:r w:rsidRPr="00BD299D">
              <w:rPr>
                <w:rFonts w:ascii="仿宋_GB2312" w:eastAsia="仿宋_GB2312" w:hAnsi="宋体" w:cs="宋体" w:hint="eastAsia"/>
                <w:color w:val="000000"/>
                <w:sz w:val="24"/>
                <w:szCs w:val="24"/>
              </w:rPr>
              <w:t>绿肥翻压</w:t>
            </w:r>
            <w:r w:rsidRPr="00BD299D">
              <w:rPr>
                <w:rFonts w:ascii="仿宋_GB2312" w:eastAsia="仿宋_GB2312" w:hAnsi="宋体" w:cs="宋体"/>
                <w:color w:val="000000"/>
                <w:sz w:val="24"/>
                <w:szCs w:val="24"/>
              </w:rPr>
              <w:t>+</w:t>
            </w:r>
            <w:r w:rsidRPr="00BD299D">
              <w:rPr>
                <w:rFonts w:ascii="仿宋_GB2312" w:eastAsia="仿宋_GB2312" w:hAnsi="宋体" w:cs="宋体" w:hint="eastAsia"/>
                <w:color w:val="000000"/>
                <w:sz w:val="24"/>
                <w:szCs w:val="24"/>
              </w:rPr>
              <w:t>控制灌水</w:t>
            </w:r>
            <w:r w:rsidRPr="00BD299D">
              <w:rPr>
                <w:rFonts w:ascii="仿宋_GB2312" w:eastAsia="仿宋_GB2312" w:hAnsi="宋体" w:cs="宋体"/>
                <w:color w:val="000000"/>
                <w:sz w:val="24"/>
                <w:szCs w:val="24"/>
              </w:rPr>
              <w:t>+</w:t>
            </w:r>
            <w:r w:rsidRPr="00BD299D">
              <w:rPr>
                <w:rFonts w:ascii="仿宋_GB2312" w:eastAsia="仿宋_GB2312" w:hAnsi="宋体" w:cs="宋体" w:hint="eastAsia"/>
                <w:color w:val="000000"/>
                <w:sz w:val="24"/>
                <w:szCs w:val="24"/>
              </w:rPr>
              <w:t>控制排水</w:t>
            </w:r>
            <w:r w:rsidRPr="00BD299D">
              <w:rPr>
                <w:rFonts w:ascii="仿宋_GB2312" w:eastAsia="仿宋_GB2312" w:hAnsi="宋体" w:cs="宋体"/>
                <w:color w:val="000000"/>
                <w:sz w:val="24"/>
                <w:szCs w:val="24"/>
              </w:rPr>
              <w:t>+</w:t>
            </w:r>
            <w:r w:rsidRPr="00BD299D">
              <w:rPr>
                <w:rFonts w:ascii="仿宋_GB2312" w:eastAsia="仿宋_GB2312" w:hAnsi="宋体" w:cs="宋体" w:hint="eastAsia"/>
                <w:color w:val="000000"/>
                <w:sz w:val="24"/>
                <w:szCs w:val="24"/>
              </w:rPr>
              <w:t>生态沟渠</w:t>
            </w:r>
            <w:r w:rsidRPr="00BD299D">
              <w:rPr>
                <w:rFonts w:ascii="仿宋_GB2312" w:eastAsia="仿宋_GB2312" w:hAnsi="宋体" w:cs="宋体"/>
                <w:color w:val="000000"/>
                <w:sz w:val="24"/>
                <w:szCs w:val="24"/>
              </w:rPr>
              <w:t>”</w:t>
            </w:r>
            <w:r w:rsidRPr="00BD299D">
              <w:rPr>
                <w:rFonts w:ascii="仿宋_GB2312" w:eastAsia="仿宋_GB2312" w:hAnsi="宋体" w:cs="宋体" w:hint="eastAsia"/>
                <w:color w:val="000000"/>
                <w:sz w:val="24"/>
                <w:szCs w:val="24"/>
              </w:rPr>
              <w:t>），均在保证水稻产量的基础上，能较好的控制稻田养分径流和渗漏损失，减少面源污染的风险。在实验基础上</w:t>
            </w:r>
            <w:r w:rsidRPr="00BD299D">
              <w:rPr>
                <w:rFonts w:ascii="仿宋_GB2312" w:eastAsia="仿宋_GB2312" w:hAnsi="宋体" w:cs="宋体" w:hint="eastAsia"/>
                <w:bCs/>
                <w:color w:val="000000"/>
                <w:sz w:val="24"/>
                <w:szCs w:val="24"/>
              </w:rPr>
              <w:t>完成了农业小流域数据库的构建</w:t>
            </w:r>
            <w:r w:rsidRPr="00BD299D">
              <w:rPr>
                <w:rFonts w:ascii="仿宋_GB2312" w:eastAsia="仿宋_GB2312" w:hAnsi="宋体" w:cs="宋体" w:hint="eastAsia"/>
                <w:color w:val="000000"/>
                <w:sz w:val="24"/>
                <w:szCs w:val="24"/>
              </w:rPr>
              <w:t>，模拟预测了氮磷等污染物的负荷。在汉中市农业技术推广中心的协助下实践了包括</w:t>
            </w:r>
            <w:r w:rsidRPr="00BD299D">
              <w:rPr>
                <w:rFonts w:ascii="仿宋_GB2312" w:eastAsia="仿宋_GB2312" w:hAnsi="宋体" w:cs="宋体"/>
                <w:color w:val="000000"/>
                <w:sz w:val="24"/>
                <w:szCs w:val="24"/>
              </w:rPr>
              <w:t>“</w:t>
            </w:r>
            <w:r w:rsidRPr="00BD299D">
              <w:rPr>
                <w:rFonts w:ascii="仿宋_GB2312" w:eastAsia="仿宋_GB2312" w:hAnsi="宋体" w:cs="宋体" w:hint="eastAsia"/>
                <w:color w:val="000000"/>
                <w:sz w:val="24"/>
                <w:szCs w:val="24"/>
              </w:rPr>
              <w:t>有机肥替代化肥、农田绿肥轮作休耕、测土配方施肥等技术</w:t>
            </w:r>
            <w:r w:rsidRPr="00BD299D">
              <w:rPr>
                <w:rFonts w:ascii="仿宋_GB2312" w:eastAsia="仿宋_GB2312" w:hAnsi="宋体" w:cs="宋体"/>
                <w:color w:val="000000"/>
                <w:sz w:val="24"/>
                <w:szCs w:val="24"/>
              </w:rPr>
              <w:t>”</w:t>
            </w:r>
            <w:r w:rsidRPr="00BD299D">
              <w:rPr>
                <w:rFonts w:ascii="仿宋_GB2312" w:eastAsia="仿宋_GB2312" w:hAnsi="宋体" w:cs="宋体" w:hint="eastAsia"/>
                <w:color w:val="000000"/>
                <w:sz w:val="24"/>
                <w:szCs w:val="24"/>
              </w:rPr>
              <w:t>、</w:t>
            </w:r>
            <w:r w:rsidRPr="00BD299D">
              <w:rPr>
                <w:rFonts w:ascii="仿宋_GB2312" w:eastAsia="仿宋_GB2312" w:hAnsi="宋体" w:cs="宋体"/>
                <w:color w:val="000000"/>
                <w:sz w:val="24"/>
                <w:szCs w:val="24"/>
              </w:rPr>
              <w:t>“</w:t>
            </w:r>
            <w:r w:rsidRPr="00BD299D">
              <w:rPr>
                <w:rFonts w:ascii="仿宋_GB2312" w:eastAsia="仿宋_GB2312" w:hAnsi="宋体" w:cs="宋体" w:hint="eastAsia"/>
                <w:color w:val="000000"/>
                <w:sz w:val="24"/>
                <w:szCs w:val="24"/>
              </w:rPr>
              <w:t>有机肥替代化肥、测土配方施肥、绿色防控、秸秆综合利用”等流域水稻田面源污染防控技术示范与推广。</w:t>
            </w:r>
            <w:r w:rsidRPr="00BD299D">
              <w:rPr>
                <w:rFonts w:ascii="仿宋_GB2312" w:eastAsia="仿宋_GB2312" w:hAnsi="宋体" w:cs="宋体" w:hint="eastAsia"/>
                <w:bCs/>
                <w:color w:val="000000"/>
                <w:sz w:val="24"/>
                <w:szCs w:val="24"/>
              </w:rPr>
              <w:t>建立示范区</w:t>
            </w:r>
            <w:r w:rsidRPr="00BD299D">
              <w:rPr>
                <w:rFonts w:ascii="仿宋_GB2312" w:eastAsia="仿宋_GB2312" w:hAnsi="宋体" w:cs="宋体" w:hint="eastAsia"/>
                <w:bCs/>
                <w:color w:val="000000"/>
                <w:sz w:val="24"/>
                <w:szCs w:val="24"/>
              </w:rPr>
              <w:lastRenderedPageBreak/>
              <w:t>共</w:t>
            </w:r>
            <w:r w:rsidRPr="00BD299D">
              <w:rPr>
                <w:rFonts w:ascii="仿宋_GB2312" w:eastAsia="仿宋_GB2312" w:hAnsi="宋体" w:cs="宋体"/>
                <w:bCs/>
                <w:color w:val="000000"/>
                <w:sz w:val="24"/>
                <w:szCs w:val="24"/>
              </w:rPr>
              <w:t>9</w:t>
            </w:r>
            <w:r w:rsidRPr="00BD299D">
              <w:rPr>
                <w:rFonts w:ascii="仿宋_GB2312" w:eastAsia="仿宋_GB2312" w:hAnsi="宋体" w:cs="宋体" w:hint="eastAsia"/>
                <w:bCs/>
                <w:color w:val="000000"/>
                <w:sz w:val="24"/>
                <w:szCs w:val="24"/>
              </w:rPr>
              <w:t>个，累计技术推广面积达</w:t>
            </w:r>
            <w:r w:rsidRPr="00BD299D">
              <w:rPr>
                <w:rFonts w:ascii="仿宋_GB2312" w:eastAsia="仿宋_GB2312" w:hAnsi="宋体" w:cs="宋体"/>
                <w:bCs/>
                <w:color w:val="000000"/>
                <w:sz w:val="24"/>
                <w:szCs w:val="24"/>
              </w:rPr>
              <w:t>326.6</w:t>
            </w:r>
            <w:r w:rsidRPr="00BD299D">
              <w:rPr>
                <w:rFonts w:ascii="仿宋_GB2312" w:eastAsia="仿宋_GB2312" w:hAnsi="宋体" w:cs="宋体" w:hint="eastAsia"/>
                <w:bCs/>
                <w:color w:val="000000"/>
                <w:sz w:val="24"/>
                <w:szCs w:val="24"/>
              </w:rPr>
              <w:t>万亩（</w:t>
            </w:r>
            <w:r w:rsidRPr="00BD299D">
              <w:rPr>
                <w:rFonts w:ascii="仿宋_GB2312" w:eastAsia="仿宋_GB2312" w:hAnsi="宋体" w:cs="宋体"/>
                <w:bCs/>
                <w:color w:val="000000"/>
                <w:sz w:val="24"/>
                <w:szCs w:val="24"/>
              </w:rPr>
              <w:t>2177 km</w:t>
            </w:r>
            <w:r w:rsidRPr="00BD299D">
              <w:rPr>
                <w:rFonts w:ascii="仿宋_GB2312" w:eastAsia="仿宋_GB2312" w:hAnsi="宋体" w:cs="宋体"/>
                <w:bCs/>
                <w:color w:val="000000"/>
                <w:sz w:val="24"/>
                <w:szCs w:val="24"/>
                <w:vertAlign w:val="superscript"/>
              </w:rPr>
              <w:t>2</w:t>
            </w:r>
            <w:r w:rsidRPr="00BD299D">
              <w:rPr>
                <w:rFonts w:ascii="仿宋_GB2312" w:eastAsia="仿宋_GB2312" w:hAnsi="宋体" w:cs="宋体" w:hint="eastAsia"/>
                <w:bCs/>
                <w:color w:val="000000"/>
                <w:sz w:val="24"/>
                <w:szCs w:val="24"/>
              </w:rPr>
              <w:t xml:space="preserve">），总经济效益达 </w:t>
            </w:r>
            <w:r w:rsidRPr="00BD299D">
              <w:rPr>
                <w:rFonts w:ascii="仿宋_GB2312" w:eastAsia="仿宋_GB2312" w:hAnsi="宋体" w:cs="宋体"/>
                <w:bCs/>
                <w:color w:val="000000"/>
                <w:sz w:val="24"/>
                <w:szCs w:val="24"/>
              </w:rPr>
              <w:t xml:space="preserve">24978.05 </w:t>
            </w:r>
            <w:r w:rsidRPr="00BD299D">
              <w:rPr>
                <w:rFonts w:ascii="仿宋_GB2312" w:eastAsia="仿宋_GB2312" w:hAnsi="宋体" w:cs="宋体" w:hint="eastAsia"/>
                <w:bCs/>
                <w:color w:val="000000"/>
                <w:sz w:val="24"/>
                <w:szCs w:val="24"/>
              </w:rPr>
              <w:t>万元。在</w:t>
            </w:r>
            <w:r w:rsidRPr="00BD299D">
              <w:rPr>
                <w:rFonts w:ascii="仿宋_GB2312" w:eastAsia="仿宋_GB2312" w:hAnsi="宋体" w:cs="宋体" w:hint="eastAsia"/>
                <w:color w:val="000000"/>
                <w:sz w:val="24"/>
                <w:szCs w:val="24"/>
              </w:rPr>
              <w:t xml:space="preserve"> </w:t>
            </w:r>
          </w:p>
          <w:p w:rsidR="007C302F" w:rsidRPr="00BD299D" w:rsidRDefault="00BD299D" w:rsidP="00BD299D">
            <w:pPr>
              <w:spacing w:line="360" w:lineRule="exact"/>
              <w:rPr>
                <w:rFonts w:ascii="仿宋_GB2312" w:eastAsia="仿宋_GB2312" w:hAnsi="宋体" w:cs="宋体"/>
                <w:color w:val="000000"/>
                <w:sz w:val="24"/>
                <w:szCs w:val="24"/>
              </w:rPr>
            </w:pPr>
            <w:r w:rsidRPr="00BD299D">
              <w:rPr>
                <w:rFonts w:ascii="仿宋_GB2312" w:eastAsia="仿宋_GB2312" w:hAnsi="宋体" w:cs="宋体" w:hint="eastAsia"/>
                <w:bCs/>
                <w:color w:val="000000"/>
                <w:sz w:val="24"/>
                <w:szCs w:val="24"/>
              </w:rPr>
              <w:t>减少面源污染的同时，为南水北调中线水源区的水质安全提供了保障。</w:t>
            </w:r>
          </w:p>
        </w:tc>
        <w:tc>
          <w:tcPr>
            <w:tcW w:w="208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7C302F" w:rsidRPr="00BD299D" w:rsidRDefault="00BD299D" w:rsidP="00BD299D">
            <w:pPr>
              <w:spacing w:line="360" w:lineRule="exact"/>
              <w:rPr>
                <w:rFonts w:ascii="仿宋_GB2312" w:eastAsia="仿宋_GB2312" w:hAnsi="宋体" w:cs="宋体"/>
                <w:color w:val="000000"/>
                <w:sz w:val="24"/>
                <w:szCs w:val="24"/>
              </w:rPr>
            </w:pPr>
            <w:r>
              <w:rPr>
                <w:rFonts w:ascii="仿宋_GB2312" w:eastAsia="仿宋_GB2312" w:hAnsi="宋体" w:cs="宋体" w:hint="eastAsia"/>
                <w:color w:val="000000"/>
                <w:sz w:val="24"/>
                <w:szCs w:val="24"/>
              </w:rPr>
              <w:lastRenderedPageBreak/>
              <w:t>1.</w:t>
            </w:r>
            <w:r w:rsidRPr="00BD299D">
              <w:rPr>
                <w:rFonts w:ascii="仿宋_GB2312" w:eastAsia="仿宋_GB2312" w:hAnsi="宋体" w:cs="宋体" w:hint="eastAsia"/>
                <w:color w:val="000000"/>
                <w:sz w:val="24"/>
                <w:szCs w:val="24"/>
              </w:rPr>
              <w:t>西北农林科技大学</w:t>
            </w:r>
          </w:p>
          <w:p w:rsidR="007C302F" w:rsidRPr="00BD299D" w:rsidRDefault="00BD299D" w:rsidP="00BD299D">
            <w:pPr>
              <w:spacing w:line="360" w:lineRule="exact"/>
              <w:rPr>
                <w:rFonts w:ascii="仿宋_GB2312" w:eastAsia="仿宋_GB2312" w:hAnsi="宋体" w:cs="宋体"/>
                <w:color w:val="000000"/>
                <w:sz w:val="24"/>
                <w:szCs w:val="24"/>
              </w:rPr>
            </w:pPr>
            <w:r>
              <w:rPr>
                <w:rFonts w:ascii="仿宋_GB2312" w:eastAsia="仿宋_GB2312" w:hAnsi="宋体" w:cs="宋体" w:hint="eastAsia"/>
                <w:color w:val="000000"/>
                <w:sz w:val="24"/>
                <w:szCs w:val="24"/>
              </w:rPr>
              <w:t>2.</w:t>
            </w:r>
            <w:r w:rsidRPr="00BD299D">
              <w:rPr>
                <w:rFonts w:ascii="仿宋_GB2312" w:eastAsia="仿宋_GB2312" w:hAnsi="宋体" w:cs="宋体" w:hint="eastAsia"/>
                <w:color w:val="000000"/>
                <w:sz w:val="24"/>
                <w:szCs w:val="24"/>
              </w:rPr>
              <w:t>汉中市农业技术推广中心</w:t>
            </w:r>
          </w:p>
        </w:tc>
        <w:tc>
          <w:tcPr>
            <w:tcW w:w="283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7C302F" w:rsidRPr="00BD299D" w:rsidRDefault="00BD299D" w:rsidP="00BD299D">
            <w:pPr>
              <w:spacing w:line="360" w:lineRule="exact"/>
              <w:rPr>
                <w:rFonts w:ascii="仿宋_GB2312" w:eastAsia="仿宋_GB2312" w:hAnsi="宋体" w:cs="宋体"/>
                <w:color w:val="000000"/>
                <w:sz w:val="24"/>
                <w:szCs w:val="24"/>
              </w:rPr>
            </w:pPr>
            <w:r w:rsidRPr="00BD299D">
              <w:rPr>
                <w:rFonts w:ascii="仿宋_GB2312" w:eastAsia="仿宋_GB2312" w:hAnsi="宋体" w:cs="宋体" w:hint="eastAsia"/>
                <w:color w:val="000000"/>
                <w:sz w:val="24"/>
                <w:szCs w:val="24"/>
              </w:rPr>
              <w:t>吕家珑</w:t>
            </w:r>
            <w:r>
              <w:rPr>
                <w:rFonts w:ascii="仿宋_GB2312" w:eastAsia="仿宋_GB2312" w:hAnsi="宋体" w:cs="宋体" w:hint="eastAsia"/>
                <w:color w:val="000000"/>
                <w:sz w:val="24"/>
                <w:szCs w:val="24"/>
              </w:rPr>
              <w:t>，</w:t>
            </w:r>
            <w:r w:rsidRPr="00BD299D">
              <w:rPr>
                <w:rFonts w:ascii="仿宋_GB2312" w:eastAsia="仿宋_GB2312" w:hAnsi="宋体" w:cs="宋体" w:hint="eastAsia"/>
                <w:color w:val="000000"/>
                <w:sz w:val="24"/>
                <w:szCs w:val="24"/>
              </w:rPr>
              <w:t>杨雅君</w:t>
            </w:r>
            <w:r>
              <w:rPr>
                <w:rFonts w:ascii="仿宋_GB2312" w:eastAsia="仿宋_GB2312" w:hAnsi="宋体" w:cs="宋体" w:hint="eastAsia"/>
                <w:color w:val="000000"/>
                <w:sz w:val="24"/>
                <w:szCs w:val="24"/>
              </w:rPr>
              <w:t>，</w:t>
            </w:r>
            <w:proofErr w:type="gramStart"/>
            <w:r w:rsidRPr="00BD299D">
              <w:rPr>
                <w:rFonts w:ascii="仿宋_GB2312" w:eastAsia="仿宋_GB2312" w:hAnsi="宋体" w:cs="宋体" w:hint="eastAsia"/>
                <w:color w:val="000000"/>
                <w:sz w:val="24"/>
                <w:szCs w:val="24"/>
              </w:rPr>
              <w:t>代允超</w:t>
            </w:r>
            <w:proofErr w:type="gramEnd"/>
            <w:r>
              <w:rPr>
                <w:rFonts w:ascii="仿宋_GB2312" w:eastAsia="仿宋_GB2312" w:hAnsi="宋体" w:cs="宋体" w:hint="eastAsia"/>
                <w:color w:val="000000"/>
                <w:sz w:val="24"/>
                <w:szCs w:val="24"/>
              </w:rPr>
              <w:t>，</w:t>
            </w:r>
            <w:r w:rsidRPr="00BD299D">
              <w:rPr>
                <w:rFonts w:ascii="仿宋_GB2312" w:eastAsia="仿宋_GB2312" w:hAnsi="宋体" w:cs="宋体" w:hint="eastAsia"/>
                <w:color w:val="000000"/>
                <w:sz w:val="24"/>
                <w:szCs w:val="24"/>
              </w:rPr>
              <w:t>何海龙</w:t>
            </w:r>
            <w:r>
              <w:rPr>
                <w:rFonts w:ascii="仿宋_GB2312" w:eastAsia="仿宋_GB2312" w:hAnsi="宋体" w:cs="宋体" w:hint="eastAsia"/>
                <w:color w:val="000000"/>
                <w:sz w:val="24"/>
                <w:szCs w:val="24"/>
              </w:rPr>
              <w:t>，</w:t>
            </w:r>
            <w:r w:rsidRPr="00BD299D">
              <w:rPr>
                <w:rFonts w:ascii="仿宋_GB2312" w:eastAsia="仿宋_GB2312" w:hAnsi="宋体" w:cs="宋体" w:hint="eastAsia"/>
                <w:color w:val="000000"/>
                <w:sz w:val="24"/>
                <w:szCs w:val="24"/>
              </w:rPr>
              <w:t>杜</w:t>
            </w:r>
            <w:r>
              <w:rPr>
                <w:rFonts w:ascii="仿宋_GB2312" w:eastAsia="仿宋_GB2312" w:hAnsi="宋体" w:cs="宋体" w:hint="eastAsia"/>
                <w:color w:val="000000"/>
                <w:sz w:val="24"/>
                <w:szCs w:val="24"/>
              </w:rPr>
              <w:t xml:space="preserve">  </w:t>
            </w:r>
            <w:r w:rsidRPr="00BD299D">
              <w:rPr>
                <w:rFonts w:ascii="仿宋_GB2312" w:eastAsia="仿宋_GB2312" w:hAnsi="宋体" w:cs="宋体" w:hint="eastAsia"/>
                <w:color w:val="000000"/>
                <w:sz w:val="24"/>
                <w:szCs w:val="24"/>
              </w:rPr>
              <w:t>伟</w:t>
            </w:r>
            <w:r>
              <w:rPr>
                <w:rFonts w:ascii="仿宋_GB2312" w:eastAsia="仿宋_GB2312" w:hAnsi="宋体" w:cs="宋体" w:hint="eastAsia"/>
                <w:color w:val="000000"/>
                <w:sz w:val="24"/>
                <w:szCs w:val="24"/>
              </w:rPr>
              <w:t>，</w:t>
            </w:r>
            <w:r w:rsidRPr="00BD299D">
              <w:rPr>
                <w:rFonts w:ascii="仿宋_GB2312" w:eastAsia="仿宋_GB2312" w:hAnsi="宋体" w:cs="宋体" w:hint="eastAsia"/>
                <w:color w:val="000000"/>
                <w:sz w:val="24"/>
                <w:szCs w:val="24"/>
              </w:rPr>
              <w:t>高</w:t>
            </w:r>
            <w:r>
              <w:rPr>
                <w:rFonts w:ascii="仿宋_GB2312" w:eastAsia="仿宋_GB2312" w:hAnsi="宋体" w:cs="宋体" w:hint="eastAsia"/>
                <w:color w:val="000000"/>
                <w:sz w:val="24"/>
                <w:szCs w:val="24"/>
              </w:rPr>
              <w:t xml:space="preserve">  </w:t>
            </w:r>
            <w:r w:rsidRPr="00BD299D">
              <w:rPr>
                <w:rFonts w:ascii="仿宋_GB2312" w:eastAsia="仿宋_GB2312" w:hAnsi="宋体" w:cs="宋体" w:hint="eastAsia"/>
                <w:color w:val="000000"/>
                <w:sz w:val="24"/>
                <w:szCs w:val="24"/>
              </w:rPr>
              <w:t>鹏</w:t>
            </w:r>
            <w:r>
              <w:rPr>
                <w:rFonts w:ascii="仿宋_GB2312" w:eastAsia="仿宋_GB2312" w:hAnsi="宋体" w:cs="宋体" w:hint="eastAsia"/>
                <w:color w:val="000000"/>
                <w:sz w:val="24"/>
                <w:szCs w:val="24"/>
              </w:rPr>
              <w:t>，</w:t>
            </w:r>
            <w:r w:rsidRPr="00BD299D">
              <w:rPr>
                <w:rFonts w:ascii="仿宋_GB2312" w:eastAsia="仿宋_GB2312" w:hAnsi="宋体" w:cs="宋体" w:hint="eastAsia"/>
                <w:color w:val="000000"/>
                <w:sz w:val="24"/>
                <w:szCs w:val="24"/>
              </w:rPr>
              <w:t>周</w:t>
            </w:r>
            <w:r>
              <w:rPr>
                <w:rFonts w:ascii="仿宋_GB2312" w:eastAsia="仿宋_GB2312" w:hAnsi="宋体" w:cs="宋体" w:hint="eastAsia"/>
                <w:color w:val="000000"/>
                <w:sz w:val="24"/>
                <w:szCs w:val="24"/>
              </w:rPr>
              <w:t xml:space="preserve">  </w:t>
            </w:r>
            <w:proofErr w:type="gramStart"/>
            <w:r w:rsidRPr="00BD299D">
              <w:rPr>
                <w:rFonts w:ascii="仿宋_GB2312" w:eastAsia="仿宋_GB2312" w:hAnsi="宋体" w:cs="宋体" w:hint="eastAsia"/>
                <w:color w:val="000000"/>
                <w:sz w:val="24"/>
                <w:szCs w:val="24"/>
              </w:rPr>
              <w:t>薇</w:t>
            </w:r>
            <w:proofErr w:type="gramEnd"/>
            <w:r>
              <w:rPr>
                <w:rFonts w:ascii="仿宋_GB2312" w:eastAsia="仿宋_GB2312" w:hAnsi="宋体" w:cs="宋体" w:hint="eastAsia"/>
                <w:color w:val="000000"/>
                <w:sz w:val="24"/>
                <w:szCs w:val="24"/>
              </w:rPr>
              <w:t>，</w:t>
            </w:r>
            <w:r w:rsidRPr="00BD299D">
              <w:rPr>
                <w:rFonts w:ascii="仿宋_GB2312" w:eastAsia="仿宋_GB2312" w:hAnsi="宋体" w:cs="宋体" w:hint="eastAsia"/>
                <w:color w:val="000000"/>
                <w:sz w:val="24"/>
                <w:szCs w:val="24"/>
              </w:rPr>
              <w:t>杨小敏</w:t>
            </w:r>
            <w:r>
              <w:rPr>
                <w:rFonts w:ascii="仿宋_GB2312" w:eastAsia="仿宋_GB2312" w:hAnsi="宋体" w:cs="宋体" w:hint="eastAsia"/>
                <w:color w:val="000000"/>
                <w:sz w:val="24"/>
                <w:szCs w:val="24"/>
              </w:rPr>
              <w:t>，</w:t>
            </w:r>
            <w:r w:rsidRPr="00BD299D">
              <w:rPr>
                <w:rFonts w:ascii="仿宋_GB2312" w:eastAsia="仿宋_GB2312" w:hAnsi="宋体" w:cs="宋体" w:hint="eastAsia"/>
                <w:color w:val="000000"/>
                <w:sz w:val="24"/>
                <w:szCs w:val="24"/>
              </w:rPr>
              <w:t>崔子英</w:t>
            </w:r>
            <w:r>
              <w:rPr>
                <w:rFonts w:ascii="仿宋_GB2312" w:eastAsia="仿宋_GB2312" w:hAnsi="宋体" w:cs="宋体" w:hint="eastAsia"/>
                <w:color w:val="000000"/>
                <w:sz w:val="24"/>
                <w:szCs w:val="24"/>
              </w:rPr>
              <w:t>，</w:t>
            </w:r>
            <w:r w:rsidRPr="00BD299D">
              <w:rPr>
                <w:rFonts w:ascii="仿宋_GB2312" w:eastAsia="仿宋_GB2312" w:hAnsi="宋体" w:cs="宋体" w:hint="eastAsia"/>
                <w:color w:val="000000"/>
                <w:sz w:val="24"/>
                <w:szCs w:val="24"/>
              </w:rPr>
              <w:t>吴玉红</w:t>
            </w:r>
            <w:r>
              <w:rPr>
                <w:rFonts w:ascii="仿宋_GB2312" w:eastAsia="仿宋_GB2312" w:hAnsi="宋体" w:cs="宋体" w:hint="eastAsia"/>
                <w:color w:val="000000"/>
                <w:sz w:val="24"/>
                <w:szCs w:val="24"/>
              </w:rPr>
              <w:t>，</w:t>
            </w:r>
            <w:r w:rsidRPr="00BD299D">
              <w:rPr>
                <w:rFonts w:ascii="仿宋_GB2312" w:eastAsia="仿宋_GB2312" w:hAnsi="宋体" w:cs="宋体" w:hint="eastAsia"/>
                <w:color w:val="000000"/>
                <w:sz w:val="24"/>
                <w:szCs w:val="24"/>
              </w:rPr>
              <w:t>陈</w:t>
            </w:r>
            <w:r>
              <w:rPr>
                <w:rFonts w:ascii="仿宋_GB2312" w:eastAsia="仿宋_GB2312" w:hAnsi="宋体" w:cs="宋体" w:hint="eastAsia"/>
                <w:color w:val="000000"/>
                <w:sz w:val="24"/>
                <w:szCs w:val="24"/>
              </w:rPr>
              <w:t xml:space="preserve">  </w:t>
            </w:r>
            <w:proofErr w:type="gramStart"/>
            <w:r w:rsidRPr="00BD299D">
              <w:rPr>
                <w:rFonts w:ascii="仿宋_GB2312" w:eastAsia="仿宋_GB2312" w:hAnsi="宋体" w:cs="宋体" w:hint="eastAsia"/>
                <w:color w:val="000000"/>
                <w:sz w:val="24"/>
                <w:szCs w:val="24"/>
              </w:rPr>
              <w:t>浩</w:t>
            </w:r>
            <w:proofErr w:type="gramEnd"/>
            <w:r>
              <w:rPr>
                <w:rFonts w:ascii="仿宋_GB2312" w:eastAsia="仿宋_GB2312" w:hAnsi="宋体" w:cs="宋体" w:hint="eastAsia"/>
                <w:color w:val="000000"/>
                <w:sz w:val="24"/>
                <w:szCs w:val="24"/>
              </w:rPr>
              <w:t>，</w:t>
            </w:r>
            <w:r w:rsidRPr="00BD299D">
              <w:rPr>
                <w:rFonts w:ascii="仿宋_GB2312" w:eastAsia="仿宋_GB2312" w:hAnsi="宋体" w:cs="宋体" w:hint="eastAsia"/>
                <w:color w:val="000000"/>
                <w:sz w:val="24"/>
                <w:szCs w:val="24"/>
              </w:rPr>
              <w:t>何</w:t>
            </w:r>
            <w:r>
              <w:rPr>
                <w:rFonts w:ascii="仿宋_GB2312" w:eastAsia="仿宋_GB2312" w:hAnsi="宋体" w:cs="宋体" w:hint="eastAsia"/>
                <w:color w:val="000000"/>
                <w:sz w:val="24"/>
                <w:szCs w:val="24"/>
              </w:rPr>
              <w:t xml:space="preserve">  </w:t>
            </w:r>
            <w:r w:rsidRPr="00BD299D">
              <w:rPr>
                <w:rFonts w:ascii="仿宋_GB2312" w:eastAsia="仿宋_GB2312" w:hAnsi="宋体" w:cs="宋体" w:hint="eastAsia"/>
                <w:color w:val="000000"/>
                <w:sz w:val="24"/>
                <w:szCs w:val="24"/>
              </w:rPr>
              <w:t>峰</w:t>
            </w:r>
            <w:r>
              <w:rPr>
                <w:rFonts w:ascii="仿宋_GB2312" w:eastAsia="仿宋_GB2312" w:hAnsi="宋体" w:cs="宋体" w:hint="eastAsia"/>
                <w:color w:val="000000"/>
                <w:sz w:val="24"/>
                <w:szCs w:val="24"/>
              </w:rPr>
              <w:t>，</w:t>
            </w:r>
            <w:r w:rsidRPr="00BD299D">
              <w:rPr>
                <w:rFonts w:ascii="仿宋_GB2312" w:eastAsia="仿宋_GB2312" w:hAnsi="宋体" w:cs="宋体" w:hint="eastAsia"/>
                <w:color w:val="000000"/>
                <w:sz w:val="24"/>
                <w:szCs w:val="24"/>
              </w:rPr>
              <w:t>郝兴顺</w:t>
            </w:r>
            <w:r>
              <w:rPr>
                <w:rFonts w:ascii="仿宋_GB2312" w:eastAsia="仿宋_GB2312" w:hAnsi="宋体" w:cs="宋体" w:hint="eastAsia"/>
                <w:color w:val="000000"/>
                <w:sz w:val="24"/>
                <w:szCs w:val="24"/>
              </w:rPr>
              <w:t>，</w:t>
            </w:r>
            <w:r w:rsidRPr="00BD299D">
              <w:rPr>
                <w:rFonts w:ascii="仿宋_GB2312" w:eastAsia="仿宋_GB2312" w:hAnsi="宋体" w:cs="宋体" w:hint="eastAsia"/>
                <w:color w:val="000000"/>
                <w:sz w:val="24"/>
                <w:szCs w:val="24"/>
              </w:rPr>
              <w:t>张继梅</w:t>
            </w:r>
            <w:r>
              <w:rPr>
                <w:rFonts w:ascii="仿宋_GB2312" w:eastAsia="仿宋_GB2312" w:hAnsi="宋体" w:cs="宋体" w:hint="eastAsia"/>
                <w:color w:val="000000"/>
                <w:sz w:val="24"/>
                <w:szCs w:val="24"/>
              </w:rPr>
              <w:t>，</w:t>
            </w:r>
            <w:r w:rsidRPr="00BD299D">
              <w:rPr>
                <w:rFonts w:ascii="仿宋_GB2312" w:eastAsia="仿宋_GB2312" w:hAnsi="宋体" w:cs="宋体" w:hint="eastAsia"/>
                <w:color w:val="000000"/>
                <w:sz w:val="24"/>
                <w:szCs w:val="24"/>
              </w:rPr>
              <w:t xml:space="preserve"> 王春龙</w:t>
            </w:r>
            <w:r>
              <w:rPr>
                <w:rFonts w:ascii="仿宋_GB2312" w:eastAsia="仿宋_GB2312" w:hAnsi="宋体" w:cs="宋体" w:hint="eastAsia"/>
                <w:color w:val="000000"/>
                <w:sz w:val="24"/>
                <w:szCs w:val="24"/>
              </w:rPr>
              <w:t>，</w:t>
            </w:r>
            <w:r w:rsidRPr="00BD299D">
              <w:rPr>
                <w:rFonts w:ascii="仿宋_GB2312" w:eastAsia="仿宋_GB2312" w:hAnsi="宋体" w:cs="宋体" w:hint="eastAsia"/>
                <w:color w:val="000000"/>
                <w:sz w:val="24"/>
                <w:szCs w:val="24"/>
              </w:rPr>
              <w:t>王飞杰</w:t>
            </w:r>
            <w:r>
              <w:rPr>
                <w:rFonts w:ascii="仿宋_GB2312" w:eastAsia="仿宋_GB2312" w:hAnsi="宋体" w:cs="宋体" w:hint="eastAsia"/>
                <w:color w:val="000000"/>
                <w:sz w:val="24"/>
                <w:szCs w:val="24"/>
              </w:rPr>
              <w:t>，</w:t>
            </w:r>
            <w:r w:rsidRPr="00BD299D">
              <w:rPr>
                <w:rFonts w:ascii="仿宋_GB2312" w:eastAsia="仿宋_GB2312" w:hAnsi="宋体" w:cs="宋体" w:hint="eastAsia"/>
                <w:color w:val="000000"/>
                <w:sz w:val="24"/>
                <w:szCs w:val="24"/>
              </w:rPr>
              <w:t>方亚林</w:t>
            </w:r>
            <w:r>
              <w:rPr>
                <w:rFonts w:ascii="仿宋_GB2312" w:eastAsia="仿宋_GB2312" w:hAnsi="宋体" w:cs="宋体" w:hint="eastAsia"/>
                <w:color w:val="000000"/>
                <w:sz w:val="24"/>
                <w:szCs w:val="24"/>
              </w:rPr>
              <w:t>，</w:t>
            </w:r>
            <w:r w:rsidRPr="00BD299D">
              <w:rPr>
                <w:rFonts w:ascii="仿宋_GB2312" w:eastAsia="仿宋_GB2312" w:hAnsi="宋体" w:cs="宋体" w:hint="eastAsia"/>
                <w:color w:val="000000"/>
                <w:sz w:val="24"/>
                <w:szCs w:val="24"/>
              </w:rPr>
              <w:t>刘云霞</w:t>
            </w:r>
            <w:r>
              <w:rPr>
                <w:rFonts w:ascii="仿宋_GB2312" w:eastAsia="仿宋_GB2312" w:hAnsi="宋体" w:cs="宋体" w:hint="eastAsia"/>
                <w:color w:val="000000"/>
                <w:sz w:val="24"/>
                <w:szCs w:val="24"/>
              </w:rPr>
              <w:t>，</w:t>
            </w:r>
            <w:r w:rsidRPr="00BD299D">
              <w:rPr>
                <w:rFonts w:ascii="仿宋_GB2312" w:eastAsia="仿宋_GB2312" w:hAnsi="宋体" w:cs="宋体" w:hint="eastAsia"/>
                <w:color w:val="000000"/>
                <w:sz w:val="24"/>
                <w:szCs w:val="24"/>
              </w:rPr>
              <w:t>张晓林</w:t>
            </w:r>
            <w:r>
              <w:rPr>
                <w:rFonts w:ascii="仿宋_GB2312" w:eastAsia="仿宋_GB2312" w:hAnsi="宋体" w:cs="宋体" w:hint="eastAsia"/>
                <w:color w:val="000000"/>
                <w:sz w:val="24"/>
                <w:szCs w:val="24"/>
              </w:rPr>
              <w:t>，</w:t>
            </w:r>
            <w:r w:rsidRPr="00BD299D">
              <w:rPr>
                <w:rFonts w:ascii="仿宋_GB2312" w:eastAsia="仿宋_GB2312" w:hAnsi="宋体" w:cs="宋体" w:hint="eastAsia"/>
                <w:color w:val="000000"/>
                <w:sz w:val="24"/>
                <w:szCs w:val="24"/>
              </w:rPr>
              <w:t>邓春梅</w:t>
            </w:r>
            <w:r>
              <w:rPr>
                <w:rFonts w:ascii="仿宋_GB2312" w:eastAsia="仿宋_GB2312" w:hAnsi="宋体" w:cs="宋体" w:hint="eastAsia"/>
                <w:color w:val="000000"/>
                <w:sz w:val="24"/>
                <w:szCs w:val="24"/>
              </w:rPr>
              <w:t>，</w:t>
            </w:r>
            <w:r w:rsidRPr="00BD299D">
              <w:rPr>
                <w:rFonts w:ascii="仿宋_GB2312" w:eastAsia="仿宋_GB2312" w:hAnsi="宋体" w:cs="宋体" w:hint="eastAsia"/>
                <w:color w:val="000000"/>
                <w:sz w:val="24"/>
                <w:szCs w:val="24"/>
              </w:rPr>
              <w:t>张兰新</w:t>
            </w:r>
            <w:r>
              <w:rPr>
                <w:rFonts w:ascii="仿宋_GB2312" w:eastAsia="仿宋_GB2312" w:hAnsi="宋体" w:cs="宋体" w:hint="eastAsia"/>
                <w:color w:val="000000"/>
                <w:sz w:val="24"/>
                <w:szCs w:val="24"/>
              </w:rPr>
              <w:t>，</w:t>
            </w:r>
            <w:r w:rsidRPr="00BD299D">
              <w:rPr>
                <w:rFonts w:ascii="仿宋_GB2312" w:eastAsia="仿宋_GB2312" w:hAnsi="宋体" w:cs="宋体" w:hint="eastAsia"/>
                <w:color w:val="000000"/>
                <w:sz w:val="24"/>
                <w:szCs w:val="24"/>
              </w:rPr>
              <w:t>方</w:t>
            </w:r>
            <w:r>
              <w:rPr>
                <w:rFonts w:ascii="仿宋_GB2312" w:eastAsia="仿宋_GB2312" w:hAnsi="宋体" w:cs="宋体" w:hint="eastAsia"/>
                <w:color w:val="000000"/>
                <w:sz w:val="24"/>
                <w:szCs w:val="24"/>
              </w:rPr>
              <w:t xml:space="preserve">  </w:t>
            </w:r>
            <w:r w:rsidRPr="00BD299D">
              <w:rPr>
                <w:rFonts w:ascii="仿宋_GB2312" w:eastAsia="仿宋_GB2312" w:hAnsi="宋体" w:cs="宋体" w:hint="eastAsia"/>
                <w:color w:val="000000"/>
                <w:sz w:val="24"/>
                <w:szCs w:val="24"/>
              </w:rPr>
              <w:t>勇</w:t>
            </w:r>
            <w:r>
              <w:rPr>
                <w:rFonts w:ascii="仿宋_GB2312" w:eastAsia="仿宋_GB2312" w:hAnsi="宋体" w:cs="宋体" w:hint="eastAsia"/>
                <w:color w:val="000000"/>
                <w:sz w:val="24"/>
                <w:szCs w:val="24"/>
              </w:rPr>
              <w:t>，</w:t>
            </w:r>
            <w:r w:rsidRPr="00BD299D">
              <w:rPr>
                <w:rFonts w:ascii="仿宋_GB2312" w:eastAsia="仿宋_GB2312" w:hAnsi="宋体" w:cs="宋体" w:hint="eastAsia"/>
                <w:color w:val="000000"/>
                <w:sz w:val="24"/>
                <w:szCs w:val="24"/>
              </w:rPr>
              <w:t>陶</w:t>
            </w:r>
            <w:r>
              <w:rPr>
                <w:rFonts w:ascii="仿宋_GB2312" w:eastAsia="仿宋_GB2312" w:hAnsi="宋体" w:cs="宋体" w:hint="eastAsia"/>
                <w:color w:val="000000"/>
                <w:sz w:val="24"/>
                <w:szCs w:val="24"/>
              </w:rPr>
              <w:t xml:space="preserve">  </w:t>
            </w:r>
            <w:r w:rsidRPr="00BD299D">
              <w:rPr>
                <w:rFonts w:ascii="仿宋_GB2312" w:eastAsia="仿宋_GB2312" w:hAnsi="宋体" w:cs="宋体" w:hint="eastAsia"/>
                <w:color w:val="000000"/>
                <w:sz w:val="24"/>
                <w:szCs w:val="24"/>
              </w:rPr>
              <w:t>潜</w:t>
            </w:r>
            <w:r>
              <w:rPr>
                <w:rFonts w:ascii="仿宋_GB2312" w:eastAsia="仿宋_GB2312" w:hAnsi="宋体" w:cs="宋体" w:hint="eastAsia"/>
                <w:color w:val="000000"/>
                <w:sz w:val="24"/>
                <w:szCs w:val="24"/>
              </w:rPr>
              <w:t>，</w:t>
            </w:r>
            <w:r w:rsidRPr="00BD299D">
              <w:rPr>
                <w:rFonts w:ascii="仿宋_GB2312" w:eastAsia="仿宋_GB2312" w:hAnsi="宋体" w:cs="宋体" w:hint="eastAsia"/>
                <w:color w:val="000000"/>
                <w:sz w:val="24"/>
                <w:szCs w:val="24"/>
              </w:rPr>
              <w:t>古仁刚</w:t>
            </w:r>
            <w:r>
              <w:rPr>
                <w:rFonts w:ascii="仿宋_GB2312" w:eastAsia="仿宋_GB2312" w:hAnsi="宋体" w:cs="宋体" w:hint="eastAsia"/>
                <w:color w:val="000000"/>
                <w:sz w:val="24"/>
                <w:szCs w:val="24"/>
              </w:rPr>
              <w:t>，</w:t>
            </w:r>
            <w:proofErr w:type="gramStart"/>
            <w:r w:rsidRPr="00BD299D">
              <w:rPr>
                <w:rFonts w:ascii="仿宋_GB2312" w:eastAsia="仿宋_GB2312" w:hAnsi="宋体" w:cs="宋体" w:hint="eastAsia"/>
                <w:color w:val="000000"/>
                <w:sz w:val="24"/>
                <w:szCs w:val="24"/>
              </w:rPr>
              <w:t>韩定丽</w:t>
            </w:r>
            <w:proofErr w:type="gramEnd"/>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7C302F" w:rsidRPr="00BD299D" w:rsidRDefault="00BD299D" w:rsidP="00694028">
            <w:pPr>
              <w:spacing w:line="360" w:lineRule="exact"/>
              <w:jc w:val="center"/>
              <w:rPr>
                <w:rFonts w:ascii="仿宋_GB2312" w:eastAsia="仿宋_GB2312" w:hAnsi="宋体" w:cs="宋体"/>
                <w:color w:val="000000"/>
                <w:sz w:val="24"/>
                <w:szCs w:val="24"/>
              </w:rPr>
            </w:pPr>
            <w:r w:rsidRPr="00BD299D">
              <w:rPr>
                <w:rFonts w:ascii="仿宋_GB2312" w:eastAsia="仿宋_GB2312" w:hAnsi="宋体" w:cs="宋体" w:hint="eastAsia"/>
                <w:color w:val="000000"/>
                <w:sz w:val="24"/>
                <w:szCs w:val="24"/>
              </w:rPr>
              <w:t>农业</w:t>
            </w:r>
            <w:bookmarkStart w:id="0" w:name="_GoBack"/>
            <w:bookmarkEnd w:id="0"/>
            <w:r w:rsidRPr="00BD299D">
              <w:rPr>
                <w:rFonts w:ascii="仿宋_GB2312" w:eastAsia="仿宋_GB2312" w:hAnsi="宋体" w:cs="宋体" w:hint="eastAsia"/>
                <w:color w:val="000000"/>
                <w:sz w:val="24"/>
                <w:szCs w:val="24"/>
              </w:rPr>
              <w:t>农村</w:t>
            </w:r>
          </w:p>
        </w:tc>
        <w:tc>
          <w:tcPr>
            <w:tcW w:w="916" w:type="dxa"/>
            <w:tcBorders>
              <w:top w:val="single" w:sz="4" w:space="0" w:color="000000"/>
              <w:left w:val="single" w:sz="4" w:space="0" w:color="000000"/>
              <w:bottom w:val="single" w:sz="4" w:space="0" w:color="000000"/>
              <w:right w:val="single" w:sz="4" w:space="0" w:color="000000"/>
            </w:tcBorders>
            <w:vAlign w:val="center"/>
          </w:tcPr>
          <w:p w:rsidR="007C302F" w:rsidRPr="00BD299D" w:rsidRDefault="00BD299D" w:rsidP="00694028">
            <w:pPr>
              <w:spacing w:line="360" w:lineRule="exact"/>
              <w:jc w:val="center"/>
              <w:rPr>
                <w:rFonts w:ascii="仿宋_GB2312" w:eastAsia="仿宋_GB2312" w:hAnsi="宋体" w:cs="宋体"/>
                <w:color w:val="000000"/>
                <w:sz w:val="24"/>
                <w:szCs w:val="24"/>
              </w:rPr>
            </w:pPr>
            <w:r w:rsidRPr="00BD299D">
              <w:rPr>
                <w:rFonts w:ascii="仿宋_GB2312" w:eastAsia="仿宋_GB2312" w:hAnsi="宋体" w:cs="宋体" w:hint="eastAsia"/>
                <w:color w:val="000000"/>
                <w:sz w:val="24"/>
                <w:szCs w:val="24"/>
              </w:rPr>
              <w:t>二等</w:t>
            </w:r>
          </w:p>
        </w:tc>
      </w:tr>
    </w:tbl>
    <w:p w:rsidR="007C302F" w:rsidRDefault="007C302F"/>
    <w:sectPr w:rsidR="007C302F">
      <w:pgSz w:w="16838" w:h="11906" w:orient="landscape"/>
      <w:pgMar w:top="1406" w:right="1440" w:bottom="1349"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82D" w:rsidRDefault="00A1682D" w:rsidP="00694028">
      <w:r>
        <w:separator/>
      </w:r>
    </w:p>
  </w:endnote>
  <w:endnote w:type="continuationSeparator" w:id="0">
    <w:p w:rsidR="00A1682D" w:rsidRDefault="00A1682D" w:rsidP="00694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82D" w:rsidRDefault="00A1682D" w:rsidP="00694028">
      <w:r>
        <w:separator/>
      </w:r>
    </w:p>
  </w:footnote>
  <w:footnote w:type="continuationSeparator" w:id="0">
    <w:p w:rsidR="00A1682D" w:rsidRDefault="00A1682D" w:rsidP="006940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1E2"/>
    <w:rsid w:val="000A63F2"/>
    <w:rsid w:val="000D18CA"/>
    <w:rsid w:val="002D6DC0"/>
    <w:rsid w:val="00475947"/>
    <w:rsid w:val="0067450F"/>
    <w:rsid w:val="00694028"/>
    <w:rsid w:val="00745342"/>
    <w:rsid w:val="007C302F"/>
    <w:rsid w:val="008F5DD7"/>
    <w:rsid w:val="00A1682D"/>
    <w:rsid w:val="00B52C90"/>
    <w:rsid w:val="00BD299D"/>
    <w:rsid w:val="00BD7ACB"/>
    <w:rsid w:val="00C029F2"/>
    <w:rsid w:val="00CD71E2"/>
    <w:rsid w:val="00D16947"/>
    <w:rsid w:val="00D70E8E"/>
    <w:rsid w:val="00D82C92"/>
    <w:rsid w:val="00EB4E91"/>
    <w:rsid w:val="01D71474"/>
    <w:rsid w:val="02BA2B8F"/>
    <w:rsid w:val="0871757B"/>
    <w:rsid w:val="09A21B05"/>
    <w:rsid w:val="40C54DFB"/>
    <w:rsid w:val="557172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spacing w:line="560" w:lineRule="exact"/>
      <w:ind w:firstLineChars="200" w:firstLine="420"/>
    </w:pPr>
    <w:rPr>
      <w:rFonts w:ascii="仿宋_GB2312" w:eastAsia="仿宋_GB2312" w:hint="eastAsia"/>
      <w:sz w:val="32"/>
      <w:szCs w:val="32"/>
    </w:rPr>
  </w:style>
  <w:style w:type="paragraph" w:styleId="a4">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spacing w:line="560" w:lineRule="exact"/>
      <w:ind w:firstLineChars="200" w:firstLine="420"/>
    </w:pPr>
    <w:rPr>
      <w:rFonts w:ascii="仿宋_GB2312" w:eastAsia="仿宋_GB2312" w:hint="eastAsia"/>
      <w:sz w:val="32"/>
      <w:szCs w:val="32"/>
    </w:rPr>
  </w:style>
  <w:style w:type="paragraph" w:styleId="a4">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132</Words>
  <Characters>757</Characters>
  <Application>Microsoft Office Word</Application>
  <DocSecurity>0</DocSecurity>
  <Lines>6</Lines>
  <Paragraphs>1</Paragraphs>
  <ScaleCrop>false</ScaleCrop>
  <Company/>
  <LinksUpToDate>false</LinksUpToDate>
  <CharactersWithSpaces>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SHEJI</cp:lastModifiedBy>
  <cp:revision>11</cp:revision>
  <cp:lastPrinted>2021-09-24T06:50:00Z</cp:lastPrinted>
  <dcterms:created xsi:type="dcterms:W3CDTF">2021-09-09T08:59:00Z</dcterms:created>
  <dcterms:modified xsi:type="dcterms:W3CDTF">2021-09-24T11:58:00Z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2DB6142A1BFB4541BD683AAB254072B6</vt:lpwstr>
  </property>
</Properties>
</file>