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</w:t>
      </w:r>
      <w:r>
        <w:rPr>
          <w:rFonts w:hint="default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</w:p>
    <w:tbl>
      <w:tblPr>
        <w:tblStyle w:val="4"/>
        <w:tblW w:w="13946" w:type="dxa"/>
        <w:tblInd w:w="9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1"/>
      </w:tblGrid>
      <w:tr>
        <w:trPr>
          <w:trHeight w:val="840" w:hRule="atLeast"/>
        </w:trPr>
        <w:tc>
          <w:tcPr>
            <w:tcW w:w="1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陕西省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  <w:lang w:val="en-US" w:eastAsia="zh-Hans" w:bidi="ar"/>
              </w:rPr>
              <w:t>企业产学研项目技术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需求清单</w:t>
            </w:r>
          </w:p>
        </w:tc>
      </w:tr>
    </w:tbl>
    <w:p>
      <w:pPr>
        <w:rPr>
          <w:rFonts w:ascii="仿宋_GB2312" w:hAnsi="等线" w:eastAsia="仿宋_GB2312" w:cs="Times New Roman"/>
          <w:sz w:val="32"/>
          <w:szCs w:val="32"/>
        </w:rPr>
      </w:pPr>
    </w:p>
    <w:tbl>
      <w:tblPr>
        <w:tblStyle w:val="4"/>
        <w:tblW w:w="134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1975"/>
        <w:gridCol w:w="6230"/>
        <w:gridCol w:w="2038"/>
        <w:gridCol w:w="2459"/>
      </w:tblGrid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技术需求领域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技术需求名称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技术需求类别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合作方式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装备制造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lang w:val="en-US" w:eastAsia="zh-CN" w:bidi="ar"/>
              </w:rPr>
              <w:t>液压支架液压缸自动化无损检测技术开发与应用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装备制造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lang w:val="en-US" w:eastAsia="zh-CN" w:bidi="ar"/>
              </w:rPr>
              <w:t>甲醇分装式配送储罐应用研究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lang w:val="en-US" w:eastAsia="zh-CN" w:bidi="ar"/>
              </w:rPr>
              <w:t>产品研发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装备制造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数控机床全生命周期大数据处理、分析及应用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装备制造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高速旋转轴大电流给电及温度控制技术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装备制造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无接触式棉包水杂检测设备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技术转让、技术入股。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装备制造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航站楼空调系统节能及自然通风利用方式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装备制造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研究解决西安机场电力系统电压波动影响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委托团队、专家长期技术服务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装备制造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机械臂分拣系统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委托团队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装备制造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整车安检机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委托团队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装备制造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大功率全航空瞬变电磁发射机研制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装备制造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备用生产电力系统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生产电力备用系统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技术转让、联合开发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装备制造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自动驾驶动态交互控制策略研究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装备制造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齿面完整性研究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装备制造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机加工节能减排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技术改造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技术转让、联合开发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装备制造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重型拖拉机作业载荷谱采集与统计分析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人才培养、技术转让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装备制造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车齿关键技术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装备制造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强力珩齿机研发及珩齿加工技术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装备制造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200升双L环桶用弹性环式径向壁厚控制装置的弹性环材料、热处理及加工工艺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装备制造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滚珠螺母滚道中心与反向装置安装孔中心对称检测技术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装备制造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滚珠螺母内螺纹中径快速测量装置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装备制造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滑块滚道开档尺寸快速检测装置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联合开发、委托团队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装备制造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齿轮滚倒一体高效加工技术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装备制造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数控端面外圆磨床用非接触式工件轴向定位装置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装备制造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齿轮齿形齿向攻关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联合开发、技术转让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装备制造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表壳焊接变形改善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专家长期技术服务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装备制造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土壤探测专用探地雷达研制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技术改造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红外与可见光图像融合技术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基于智能巡检机器人的石油天然气管道泄露检测算法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网页端低延迟视频播放技术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压缩机AI声音分析技术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自动驾驶动态交互控制策略研究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消防灭火服智能可穿戴柔性传感器的应用关键技术研究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电缆泵出存储双模式测井系统研发试验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技术合作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基于5G网络的智慧电厂关键技术研究及工程示范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技术研究与科技创新成果应用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基于人工智能技术的设备运行状态监测与分析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产品研发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技术改造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专家长期技术服务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无人机“低慢小”升空物侦测预警防范技术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西安机场航站区智慧化照明控制研究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技术改造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委托团队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多能协同的数学建模及核心算法研究应用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六面消杀机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委托团队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测绘地理信息数字化转型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技术改造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共建新研发、生产实体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设备健康状态监测大数据采集/存储/分析软硬件（工业APP）开发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技术转让、联合开发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特征因子快速甄别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电驱动换挡控制器开发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联合开发，人才培养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丁二烯氢甲酰化制己二醛技术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中重型商用车新能源变速箱齿轮件近净成型工艺及批量应用研究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碳纤维增强复合材料在汽车轴类产品的应用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联合开发，人才培养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高性能耐磨耐腐蚀Fe基实芯丝材开发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冶金结合异质金属涂层厚度测量技术及传感器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发泡石膏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技术入股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水泥窑协同处理煤气化渣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技术转让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高延性混凝土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3D编织喷管预制体内部质量控制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专家长期技术服务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低成本、高性能通风刹车盘预制体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专家长期技术服务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低损伤、高精度2.5D平板工艺技术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技术改造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专家长期技术服务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应用于军事作战的红外热像仪伪装织物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柔性防刺材料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高寒地区防寒抗结冰灭火服材料的关键技术研究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防爆炸灭火服材料的关键技术研究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10kV带电作业用绝缘服的研究与开发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柔性雷达波吸收屏蔽纺织材料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浅色有机导电材料的开发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芳纶纤维耐日晒色牢度改善方法研究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重型汽车刹车片新型摩擦材料技术研究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粉末冶金双金属烧结技术研究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金属粉末冶金注射成型技术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联合开发，专家长期技术服务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半导体级电子新材料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技术转让，技术入股，联合开发，人才培养，委托团队、专家长期技术服务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聚（3-羟基丙酸）小试或中试技术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技术转让、技术入股或联合开发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大型复杂压铸模具设计与制造关键技术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现代农业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新型农用细菌性药剂的研发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技术转让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现代农业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核桃破壳设备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委托团队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现代农业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1.设备技术改造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2.减少储粮过程中化学药剂的使用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技术改造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委托团队、专家长期技术服务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现代农业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农产品低温等离子体干燥技术研究与装备开发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技术与装备研发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现代农业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转基因回交育种轮回亲本分子标记辅助选择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现代农业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羊肚菌制种、设施栽培管理技术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羊肚菌生产配套技术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生产实体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现代农业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小麦+玉米（高产技术）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农业生产配套技术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现代农业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春播玉米高产技术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农业生产配套技术 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现代农业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大樱桃重要生产技术攻关需求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技术改造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联合开发，共建新研发、生产实体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现代农业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果品裂果.着色.葡萄产量与所需肥的配比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产品研发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技术改造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智能化农业机械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生产实体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现代农业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甜柿子保鲜技术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现代农业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成套技术及装备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产品研发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技术改造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中药制剂生产工业投料饮片研究与推广应用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工业投料饮片标准的建立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技术入股，联合开发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中药绿色节能技术研究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技术改造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技术入股，联合开发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中药连续制造(CM)技术的研究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技术改造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技术入股，联合开发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中药在线监（检）测技术及智能管控系统开发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技术改造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鼻阻力测试仪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规模化养殖场环境治理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技术改造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甲醇民用灶具技术开发研究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汽车尾气净化器用蜂窝陶瓷载体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技术转让，技术入股或联合开发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煤矸石处置利用技术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共建新研发、生产实体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能源产业危险废物液态熔渣处理及资源化利用技术研究与示范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科学家+工程师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基于生态治理的机场鸟击防范研究与实践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机场鸟击防范生态治理体系建设研究与实践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空调系统水质处理技术研究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兰炭行业、焦化行业废气治理技术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联合开发、人才培养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湿度仪零点及量程校准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技术改造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耐盐低浓度有机物生化处理技术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含盐废水资源化制备高附加值产品盐工艺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城市污水厂污泥好氧发酵资源化研究及应用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油气田废弃钻井泥浆压滤液资源化利用技术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针对脱硫石膏、一般工业废渣、气化渣等一般固体废物资源化利用的技术需求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共建新研发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微生物原位修复重金属及PAHs污染场地关键技术研究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能源产业危险废物液态熔渣处理及资源化利用技术研究与示范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科学家+工程师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超高层建筑减震－隔蔑混合技术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人才培养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化工化学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延长油田长7段页岩油富集规律研究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化工化学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陆相页岩油工程品质评价关键技术研究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化工化学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陕西延长石油集团油气矿产资源储量评价及可持续保障程度研究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化工化学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定边油田I类页岩油资源潜力分析与甜点优选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化工化学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高端聚烯烃、聚烯烃单体、精细化工品成套工艺技术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联合研发</w:t>
            </w:r>
          </w:p>
        </w:tc>
      </w:tr>
      <w:tr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sz w:val="22"/>
                <w:szCs w:val="22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化工化学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煤焦油精制脱氮技术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联合开发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85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FZXiaoBiaoSong-B05S">
    <w:altName w:val="苹方-简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iragino Sans GB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iti T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C36D3"/>
    <w:rsid w:val="57FC36D3"/>
    <w:rsid w:val="5EFD501F"/>
    <w:rsid w:val="A7FF6323"/>
    <w:rsid w:val="DFDFE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61" w:beforeAutospacing="1" w:afterAutospacing="1"/>
      <w:jc w:val="center"/>
      <w:outlineLvl w:val="0"/>
    </w:pPr>
    <w:rPr>
      <w:rFonts w:hint="eastAsia" w:ascii="宋体" w:hAnsi="宋体" w:eastAsia="华文中宋" w:cs="宋体"/>
      <w:kern w:val="44"/>
      <w:sz w:val="36"/>
      <w:szCs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2022-05-24T09:49:00Z</dcterms:created>
  <dc:creator>huyingchun</dc:creator>
  <cp:lastModifiedBy>huyingchun</cp:lastModifiedBy>
  <dcterms:modified xsi:type="dcterms:W3CDTF">2022-05-24T09:51:04Z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